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245E7608" w:rsidR="00DB3C36" w:rsidRPr="00DB3C36" w:rsidRDefault="00237558" w:rsidP="00DB3C36">
      <w:pPr>
        <w:spacing w:after="0" w:line="276" w:lineRule="auto"/>
        <w:jc w:val="center"/>
        <w:rPr>
          <w:rFonts w:ascii="Gabarito ExtraBold" w:hAnsi="Gabarito ExtraBold"/>
          <w:b/>
          <w:bCs/>
          <w:color w:val="A41034"/>
          <w:sz w:val="44"/>
          <w:szCs w:val="44"/>
          <w:lang w:val="en-US"/>
        </w:rPr>
      </w:pPr>
      <w:r>
        <w:rPr>
          <w:rFonts w:ascii="Gabarito ExtraBold" w:hAnsi="Gabarito ExtraBold"/>
          <w:b/>
          <w:bCs/>
          <w:color w:val="A41034"/>
          <w:sz w:val="44"/>
          <w:szCs w:val="44"/>
          <w:lang w:val="en-US"/>
        </w:rPr>
        <w:t>RECENT</w:t>
      </w:r>
      <w:r w:rsidR="00732F18">
        <w:rPr>
          <w:rFonts w:ascii="Gabarito ExtraBold" w:hAnsi="Gabarito ExtraBold"/>
          <w:b/>
          <w:bCs/>
          <w:color w:val="A41034"/>
          <w:sz w:val="44"/>
          <w:szCs w:val="44"/>
          <w:lang w:val="en-US"/>
        </w:rPr>
        <w:t>-</w:t>
      </w:r>
      <w:r>
        <w:rPr>
          <w:rFonts w:ascii="Gabarito ExtraBold" w:hAnsi="Gabarito ExtraBold"/>
          <w:b/>
          <w:bCs/>
          <w:color w:val="A41034"/>
          <w:sz w:val="44"/>
          <w:szCs w:val="44"/>
          <w:lang w:val="en-US"/>
        </w:rPr>
        <w:t>GRADUATE</w:t>
      </w:r>
      <w:r w:rsidR="00732F18">
        <w:rPr>
          <w:rFonts w:ascii="Gabarito ExtraBold" w:hAnsi="Gabarito ExtraBold"/>
          <w:b/>
          <w:bCs/>
          <w:color w:val="A41034"/>
          <w:sz w:val="44"/>
          <w:szCs w:val="44"/>
          <w:lang w:val="en-US"/>
        </w:rPr>
        <w:t xml:space="preserve"> HARVARD</w:t>
      </w:r>
      <w:r>
        <w:rPr>
          <w:rFonts w:ascii="Gabarito ExtraBold" w:hAnsi="Gabarito ExtraBold"/>
          <w:b/>
          <w:bCs/>
          <w:color w:val="A41034"/>
          <w:sz w:val="44"/>
          <w:szCs w:val="44"/>
          <w:lang w:val="en-US"/>
        </w:rPr>
        <w:t xml:space="preserve"> RESUME</w:t>
      </w:r>
    </w:p>
    <w:p w14:paraId="220E966B" w14:textId="47746215" w:rsidR="00DB3C36" w:rsidRPr="00DB3C36" w:rsidRDefault="00237558" w:rsidP="00DB3C36">
      <w:pPr>
        <w:spacing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Example by </w:t>
      </w:r>
      <w:r w:rsidR="00DB3C36" w:rsidRPr="00DB3C36">
        <w:rPr>
          <w:rFonts w:ascii="Roboto" w:hAnsi="Roboto"/>
          <w:sz w:val="20"/>
          <w:szCs w:val="20"/>
          <w:lang w:val="en-US"/>
        </w:rPr>
        <w:t>Resume Genius</w:t>
      </w:r>
    </w:p>
    <w:p w14:paraId="788AC891" w14:textId="1ED034F3" w:rsidR="00DB3C36" w:rsidRPr="00DB3C36" w:rsidRDefault="00DB3C36" w:rsidP="00DB3C36">
      <w:pPr>
        <w:spacing w:before="120"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287 Park Lane • Worcester, MA 01601 • your.email@college.harvard.edu • (</w:t>
      </w:r>
      <w:r w:rsidR="00F22622" w:rsidRPr="00DB3C36">
        <w:rPr>
          <w:rFonts w:ascii="Roboto" w:hAnsi="Roboto"/>
          <w:sz w:val="20"/>
          <w:szCs w:val="20"/>
          <w:lang w:val="en-US"/>
        </w:rPr>
        <w:t>5</w:t>
      </w:r>
      <w:r w:rsidR="00F22622">
        <w:rPr>
          <w:rFonts w:ascii="Roboto" w:hAnsi="Roboto"/>
          <w:sz w:val="20"/>
          <w:szCs w:val="20"/>
          <w:lang w:val="en-US"/>
        </w:rPr>
        <w:t>08</w:t>
      </w:r>
      <w:r w:rsidRPr="00DB3C36">
        <w:rPr>
          <w:rFonts w:ascii="Roboto" w:hAnsi="Roboto"/>
          <w:sz w:val="20"/>
          <w:szCs w:val="20"/>
          <w:lang w:val="en-US"/>
        </w:rPr>
        <w:t>) 294-9282</w:t>
      </w:r>
    </w:p>
    <w:p w14:paraId="0E0F4F0A" w14:textId="3E77AA1C" w:rsidR="00DB3C36" w:rsidRPr="00DB3C36" w:rsidRDefault="00DB3C36" w:rsidP="00DB3C36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A41034"/>
          <w:lang w:val="en-US"/>
        </w:rPr>
      </w:pPr>
      <w:r w:rsidRPr="00DB3C36">
        <w:rPr>
          <w:rFonts w:ascii="Gabarito" w:hAnsi="Gabarito"/>
          <w:b/>
          <w:bCs/>
          <w:color w:val="A41034"/>
          <w:lang w:val="en-US"/>
        </w:rPr>
        <w:t>Summary</w:t>
      </w:r>
    </w:p>
    <w:p w14:paraId="59A8DD3E" w14:textId="348C1B74" w:rsidR="00DB3C36" w:rsidRPr="00DB3C36" w:rsidRDefault="00F22622" w:rsidP="00DB3C36">
      <w:pPr>
        <w:spacing w:after="0" w:line="276" w:lineRule="auto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Honors 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MBA graduate from Harvard Business School </w:t>
      </w:r>
      <w:r>
        <w:rPr>
          <w:rFonts w:ascii="Roboto" w:hAnsi="Roboto"/>
          <w:sz w:val="20"/>
          <w:szCs w:val="20"/>
          <w:lang w:val="en-US"/>
        </w:rPr>
        <w:t>with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 two years of analytical experience improving financial performance at a major NYC firm; former Oliver Wyman Summer Consultant skilled in structured problem solving and quantitative analysis.</w:t>
      </w:r>
    </w:p>
    <w:p w14:paraId="5D23E708" w14:textId="77777777" w:rsidR="00DB3C36" w:rsidRPr="001B7252" w:rsidRDefault="00DB3C36" w:rsidP="00DB3C36">
      <w:pPr>
        <w:spacing w:after="0" w:line="276" w:lineRule="auto"/>
        <w:jc w:val="both"/>
        <w:rPr>
          <w:rFonts w:ascii="Roboto" w:hAnsi="Roboto"/>
          <w:sz w:val="20"/>
          <w:szCs w:val="20"/>
          <w:lang w:val="en-US"/>
        </w:rPr>
      </w:pPr>
    </w:p>
    <w:p w14:paraId="70AE61A8" w14:textId="56D29594" w:rsidR="00DB3C36" w:rsidRPr="00DB3C36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A41034"/>
          <w:lang w:val="en-US"/>
        </w:rPr>
      </w:pPr>
      <w:r w:rsidRPr="00DB3C36">
        <w:rPr>
          <w:rFonts w:ascii="Gabarito" w:hAnsi="Gabarito"/>
          <w:b/>
          <w:bCs/>
          <w:color w:val="A41034"/>
          <w:lang w:val="en-US"/>
        </w:rPr>
        <w:t>Education</w:t>
      </w:r>
    </w:p>
    <w:p w14:paraId="4A22C83C" w14:textId="06ECD1B2" w:rsidR="00DB3C36" w:rsidRPr="00DB3C36" w:rsidRDefault="00DB3C36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b/>
          <w:bCs/>
          <w:sz w:val="20"/>
          <w:szCs w:val="20"/>
          <w:lang w:val="en-US"/>
        </w:rPr>
        <w:t>Harvard Business School</w:t>
      </w:r>
      <w:r w:rsidRPr="00DB3C36">
        <w:rPr>
          <w:rFonts w:ascii="Roboto" w:hAnsi="Roboto"/>
          <w:sz w:val="20"/>
          <w:szCs w:val="20"/>
          <w:lang w:val="en-US"/>
        </w:rPr>
        <w:tab/>
        <w:t>Boston, MA</w:t>
      </w:r>
    </w:p>
    <w:p w14:paraId="336884BB" w14:textId="7F296303" w:rsidR="00DB3C36" w:rsidRPr="00DB3C36" w:rsidRDefault="00DB3C36" w:rsidP="00881262">
      <w:pPr>
        <w:tabs>
          <w:tab w:val="right" w:pos="10773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Master of Business Administration (MBA)</w:t>
      </w:r>
      <w:r w:rsidRPr="00DB3C36">
        <w:rPr>
          <w:rFonts w:ascii="Roboto" w:hAnsi="Roboto"/>
          <w:sz w:val="20"/>
          <w:szCs w:val="20"/>
          <w:lang w:val="en-US"/>
        </w:rPr>
        <w:tab/>
        <w:t>20XX</w:t>
      </w:r>
    </w:p>
    <w:p w14:paraId="0935C398" w14:textId="77777777" w:rsidR="00DB3C36" w:rsidRPr="00DB3C36" w:rsidRDefault="00DB3C36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Graduated with Distinction</w:t>
      </w:r>
    </w:p>
    <w:p w14:paraId="47884DFF" w14:textId="660D6450" w:rsidR="00DB3C36" w:rsidRPr="00DB3C36" w:rsidRDefault="00DB3C36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Thesis: “Analyzing Strategies for Increasing DEI in Business Leadership”</w:t>
      </w:r>
    </w:p>
    <w:p w14:paraId="7938FA0B" w14:textId="77777777" w:rsidR="00DB3C36" w:rsidRPr="00DB3C36" w:rsidRDefault="00DB3C36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7B7CB800" w14:textId="2748089C" w:rsidR="00DB3C36" w:rsidRPr="00DB3C36" w:rsidRDefault="001B7252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b/>
          <w:bCs/>
          <w:sz w:val="20"/>
          <w:szCs w:val="20"/>
        </w:rPr>
        <w:t>Loyola University Maryland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Baltimore</w:t>
      </w:r>
      <w:r w:rsidR="00DB3C36" w:rsidRPr="00DB3C36">
        <w:rPr>
          <w:rFonts w:ascii="Roboto" w:hAnsi="Roboto"/>
          <w:sz w:val="20"/>
          <w:szCs w:val="20"/>
          <w:lang w:val="en-US"/>
        </w:rPr>
        <w:t>, M</w:t>
      </w:r>
      <w:r>
        <w:rPr>
          <w:rFonts w:ascii="Roboto" w:hAnsi="Roboto"/>
          <w:sz w:val="20"/>
          <w:szCs w:val="20"/>
          <w:lang w:val="en-US"/>
        </w:rPr>
        <w:t>D</w:t>
      </w:r>
    </w:p>
    <w:p w14:paraId="7AABE337" w14:textId="71C85FA6" w:rsidR="00DB3C36" w:rsidRPr="00DB3C36" w:rsidRDefault="001B7252" w:rsidP="00881262">
      <w:pPr>
        <w:tabs>
          <w:tab w:val="right" w:pos="10773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sz w:val="20"/>
          <w:szCs w:val="20"/>
        </w:rPr>
        <w:t>Bachelor of Arts in International Relations</w:t>
      </w:r>
      <w:r w:rsidR="00DB3C36" w:rsidRPr="00DB3C36">
        <w:rPr>
          <w:rFonts w:ascii="Roboto" w:hAnsi="Roboto"/>
          <w:sz w:val="20"/>
          <w:szCs w:val="20"/>
          <w:lang w:val="en-US"/>
        </w:rPr>
        <w:tab/>
        <w:t>20XX</w:t>
      </w:r>
    </w:p>
    <w:p w14:paraId="2F38A18E" w14:textId="0090B13B" w:rsidR="00DB3C36" w:rsidRPr="00DB3C36" w:rsidRDefault="00DB3C36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G</w:t>
      </w:r>
      <w:r w:rsidR="001B7252">
        <w:rPr>
          <w:rFonts w:ascii="Roboto" w:hAnsi="Roboto"/>
          <w:sz w:val="20"/>
          <w:szCs w:val="20"/>
          <w:lang w:val="en-US"/>
        </w:rPr>
        <w:t>PA: 4.0</w:t>
      </w:r>
    </w:p>
    <w:p w14:paraId="27BED249" w14:textId="77777777" w:rsidR="00DB3C36" w:rsidRPr="00DB3C36" w:rsidRDefault="00DB3C36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61F9F882" w14:textId="77800E05" w:rsidR="00DB3C36" w:rsidRPr="00DB3C36" w:rsidRDefault="00DB3C36" w:rsidP="00881262">
      <w:pPr>
        <w:pBdr>
          <w:bottom w:val="single" w:sz="4" w:space="1" w:color="auto"/>
        </w:pBdr>
        <w:tabs>
          <w:tab w:val="right" w:pos="10773"/>
        </w:tabs>
        <w:spacing w:line="276" w:lineRule="auto"/>
        <w:rPr>
          <w:rFonts w:ascii="Gabarito" w:hAnsi="Gabarito"/>
          <w:b/>
          <w:bCs/>
          <w:color w:val="A41034"/>
          <w:lang w:val="en-US"/>
        </w:rPr>
      </w:pPr>
      <w:r>
        <w:rPr>
          <w:rFonts w:ascii="Gabarito" w:hAnsi="Gabarito"/>
          <w:b/>
          <w:bCs/>
          <w:color w:val="A41034"/>
          <w:lang w:val="en-US"/>
        </w:rPr>
        <w:t>Experience</w:t>
      </w:r>
    </w:p>
    <w:p w14:paraId="4DBF7CA6" w14:textId="4402F165" w:rsidR="00DB3C36" w:rsidRPr="00DB3C36" w:rsidRDefault="001B7252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b/>
          <w:bCs/>
          <w:sz w:val="20"/>
          <w:szCs w:val="20"/>
        </w:rPr>
        <w:t>Sweden Group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New York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NY</w:t>
      </w:r>
    </w:p>
    <w:p w14:paraId="461DDBF3" w14:textId="4ED8FBD0" w:rsidR="00DB3C36" w:rsidRPr="00DB3C36" w:rsidRDefault="001B7252" w:rsidP="00881262">
      <w:pPr>
        <w:tabs>
          <w:tab w:val="right" w:pos="10773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Business Analyst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 xml:space="preserve">Aug </w:t>
      </w:r>
      <w:r w:rsidR="00DB3C36" w:rsidRPr="00DB3C36">
        <w:rPr>
          <w:rFonts w:ascii="Roboto" w:hAnsi="Roboto"/>
          <w:sz w:val="20"/>
          <w:szCs w:val="20"/>
          <w:lang w:val="en-US"/>
        </w:rPr>
        <w:t>20XX</w:t>
      </w:r>
      <w:r>
        <w:rPr>
          <w:rFonts w:ascii="Roboto" w:hAnsi="Roboto"/>
          <w:sz w:val="20"/>
          <w:szCs w:val="20"/>
          <w:lang w:val="en-US"/>
        </w:rPr>
        <w:t xml:space="preserve"> – Aug 20XX</w:t>
      </w:r>
    </w:p>
    <w:p w14:paraId="7802EF4B" w14:textId="5B906162" w:rsidR="001B7252" w:rsidRPr="001B7252" w:rsidRDefault="001B7252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sz w:val="20"/>
          <w:szCs w:val="20"/>
          <w:lang w:val="en-US"/>
        </w:rPr>
        <w:t xml:space="preserve">Analyzed operational data to identify drivers of performance, enabling </w:t>
      </w:r>
      <w:r>
        <w:rPr>
          <w:rFonts w:ascii="Roboto" w:hAnsi="Roboto"/>
          <w:sz w:val="20"/>
          <w:szCs w:val="20"/>
          <w:lang w:val="en-US"/>
        </w:rPr>
        <w:t>30</w:t>
      </w:r>
      <w:r w:rsidRPr="001B7252">
        <w:rPr>
          <w:rFonts w:ascii="Roboto" w:hAnsi="Roboto"/>
          <w:sz w:val="20"/>
          <w:szCs w:val="20"/>
          <w:lang w:val="en-US"/>
        </w:rPr>
        <w:t>% improvement in revenue uplift</w:t>
      </w:r>
    </w:p>
    <w:p w14:paraId="23A2FBEC" w14:textId="1E855338" w:rsidR="001B7252" w:rsidRPr="001B7252" w:rsidRDefault="001B7252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sz w:val="20"/>
          <w:szCs w:val="20"/>
          <w:lang w:val="en-US"/>
        </w:rPr>
        <w:t xml:space="preserve">Built forecasting models to support pricing, budgeting, and scenario evaluation for </w:t>
      </w:r>
      <w:r>
        <w:rPr>
          <w:rFonts w:ascii="Roboto" w:hAnsi="Roboto"/>
          <w:sz w:val="20"/>
          <w:szCs w:val="20"/>
          <w:lang w:val="en-US"/>
        </w:rPr>
        <w:t>3 major clients</w:t>
      </w:r>
    </w:p>
    <w:p w14:paraId="3EA740F6" w14:textId="6A63793D" w:rsidR="001B7252" w:rsidRPr="001B7252" w:rsidRDefault="001B7252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sz w:val="20"/>
          <w:szCs w:val="20"/>
          <w:lang w:val="en-US"/>
        </w:rPr>
        <w:t xml:space="preserve">Created SQL-based dashboards to reduce </w:t>
      </w:r>
      <w:r>
        <w:rPr>
          <w:rFonts w:ascii="Roboto" w:hAnsi="Roboto"/>
          <w:sz w:val="20"/>
          <w:szCs w:val="20"/>
          <w:lang w:val="en-US"/>
        </w:rPr>
        <w:t xml:space="preserve">financial </w:t>
      </w:r>
      <w:r w:rsidRPr="001B7252">
        <w:rPr>
          <w:rFonts w:ascii="Roboto" w:hAnsi="Roboto"/>
          <w:sz w:val="20"/>
          <w:szCs w:val="20"/>
          <w:lang w:val="en-US"/>
        </w:rPr>
        <w:t xml:space="preserve">analysis time by </w:t>
      </w:r>
      <w:r>
        <w:rPr>
          <w:rFonts w:ascii="Roboto" w:hAnsi="Roboto"/>
          <w:sz w:val="20"/>
          <w:szCs w:val="20"/>
          <w:lang w:val="en-US"/>
        </w:rPr>
        <w:t>12</w:t>
      </w:r>
      <w:r w:rsidRPr="001B7252">
        <w:rPr>
          <w:rFonts w:ascii="Roboto" w:hAnsi="Roboto"/>
          <w:sz w:val="20"/>
          <w:szCs w:val="20"/>
          <w:lang w:val="en-US"/>
        </w:rPr>
        <w:t xml:space="preserve"> hours per month</w:t>
      </w:r>
    </w:p>
    <w:p w14:paraId="05BDDE7A" w14:textId="77777777" w:rsidR="001B7252" w:rsidRPr="001B7252" w:rsidRDefault="001B7252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06461755" w14:textId="45B2766E" w:rsidR="00DB3C36" w:rsidRPr="00DB3C36" w:rsidRDefault="008E7A0B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8E7A0B">
        <w:rPr>
          <w:rFonts w:ascii="Roboto" w:hAnsi="Roboto"/>
          <w:b/>
          <w:bCs/>
          <w:sz w:val="20"/>
          <w:szCs w:val="20"/>
        </w:rPr>
        <w:t>Oliver Wyman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London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UK</w:t>
      </w:r>
    </w:p>
    <w:p w14:paraId="49F9DB3D" w14:textId="68B767F5" w:rsidR="00DB3C36" w:rsidRPr="00DB3C36" w:rsidRDefault="008E7A0B" w:rsidP="00881262">
      <w:pPr>
        <w:tabs>
          <w:tab w:val="right" w:pos="10773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Summer Internship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 xml:space="preserve">Aug </w:t>
      </w:r>
      <w:r w:rsidRPr="00DB3C36">
        <w:rPr>
          <w:rFonts w:ascii="Roboto" w:hAnsi="Roboto"/>
          <w:sz w:val="20"/>
          <w:szCs w:val="20"/>
          <w:lang w:val="en-US"/>
        </w:rPr>
        <w:t>20XX</w:t>
      </w:r>
      <w:r>
        <w:rPr>
          <w:rFonts w:ascii="Roboto" w:hAnsi="Roboto"/>
          <w:sz w:val="20"/>
          <w:szCs w:val="20"/>
          <w:lang w:val="en-US"/>
        </w:rPr>
        <w:t xml:space="preserve"> – Aug 20XX</w:t>
      </w:r>
    </w:p>
    <w:p w14:paraId="30053263" w14:textId="601E8CE6" w:rsidR="008E7A0B" w:rsidRPr="008E7A0B" w:rsidRDefault="008E7A0B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Worked on development initiatives for 3 global</w:t>
      </w:r>
      <w:r>
        <w:rPr>
          <w:rFonts w:ascii="Roboto" w:hAnsi="Roboto"/>
          <w:sz w:val="20"/>
          <w:szCs w:val="20"/>
        </w:rPr>
        <w:t xml:space="preserve"> clients, developing expertise in </w:t>
      </w:r>
      <w:r w:rsidRPr="008E7A0B">
        <w:rPr>
          <w:rFonts w:ascii="Roboto" w:hAnsi="Roboto"/>
          <w:sz w:val="20"/>
          <w:szCs w:val="20"/>
        </w:rPr>
        <w:t>risk management</w:t>
      </w:r>
    </w:p>
    <w:p w14:paraId="4600F01E" w14:textId="734EC5BF" w:rsidR="001B7252" w:rsidRPr="001B7252" w:rsidRDefault="001B7252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1B7252">
        <w:rPr>
          <w:rFonts w:ascii="Roboto" w:hAnsi="Roboto"/>
          <w:sz w:val="20"/>
          <w:szCs w:val="20"/>
          <w:lang w:val="en-US"/>
        </w:rPr>
        <w:t>Conducted market, competitor, and financial analysis to test client hypotheses and prioritize strategic options</w:t>
      </w:r>
    </w:p>
    <w:p w14:paraId="72FD09AD" w14:textId="77777777" w:rsidR="001B7252" w:rsidRPr="00DB3C36" w:rsidRDefault="001B7252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06A6D426" w14:textId="1A410B9F" w:rsidR="00DB3C36" w:rsidRPr="00DB3C36" w:rsidRDefault="00DB3C36" w:rsidP="00881262">
      <w:pPr>
        <w:pBdr>
          <w:bottom w:val="single" w:sz="4" w:space="1" w:color="auto"/>
        </w:pBdr>
        <w:tabs>
          <w:tab w:val="right" w:pos="10773"/>
        </w:tabs>
        <w:spacing w:line="276" w:lineRule="auto"/>
        <w:rPr>
          <w:rFonts w:ascii="Gabarito" w:hAnsi="Gabarito"/>
          <w:b/>
          <w:bCs/>
          <w:color w:val="A41034"/>
          <w:lang w:val="en-US"/>
        </w:rPr>
      </w:pPr>
      <w:r>
        <w:rPr>
          <w:rFonts w:ascii="Gabarito" w:hAnsi="Gabarito"/>
          <w:b/>
          <w:bCs/>
          <w:color w:val="A41034"/>
          <w:lang w:val="en-US"/>
        </w:rPr>
        <w:t>Leadership &amp; Activities</w:t>
      </w:r>
    </w:p>
    <w:p w14:paraId="492572B9" w14:textId="1C7FE648" w:rsidR="00DB3C36" w:rsidRPr="00DB3C36" w:rsidRDefault="008E7A0B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8E7A0B">
        <w:rPr>
          <w:rFonts w:ascii="Roboto" w:hAnsi="Roboto"/>
          <w:b/>
          <w:bCs/>
          <w:sz w:val="20"/>
          <w:szCs w:val="20"/>
        </w:rPr>
        <w:t>HBS Volunteer Corps</w:t>
      </w:r>
      <w:r w:rsidR="00DB3C36" w:rsidRPr="00DB3C36">
        <w:rPr>
          <w:rFonts w:ascii="Roboto" w:hAnsi="Roboto"/>
          <w:sz w:val="20"/>
          <w:szCs w:val="20"/>
          <w:lang w:val="en-US"/>
        </w:rPr>
        <w:tab/>
        <w:t>Boston, MA</w:t>
      </w:r>
    </w:p>
    <w:p w14:paraId="3CAEF089" w14:textId="7DF2DFB6" w:rsidR="00DB3C36" w:rsidRPr="00DB3C36" w:rsidRDefault="007B2410" w:rsidP="00881262">
      <w:pPr>
        <w:tabs>
          <w:tab w:val="right" w:pos="10773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Volunteer Program Coordinator</w:t>
      </w:r>
      <w:r w:rsidR="00DB3C36" w:rsidRPr="00DB3C36">
        <w:rPr>
          <w:rFonts w:ascii="Roboto" w:hAnsi="Roboto"/>
          <w:sz w:val="20"/>
          <w:szCs w:val="20"/>
          <w:lang w:val="en-US"/>
        </w:rPr>
        <w:tab/>
        <w:t>May 20XX</w:t>
      </w:r>
    </w:p>
    <w:p w14:paraId="79A9F8D5" w14:textId="16C851ED" w:rsidR="008E7A0B" w:rsidRPr="008E7A0B" w:rsidRDefault="008E7A0B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8E7A0B">
        <w:rPr>
          <w:rFonts w:ascii="Roboto" w:hAnsi="Roboto"/>
          <w:sz w:val="20"/>
          <w:szCs w:val="20"/>
          <w:lang w:val="en-US"/>
        </w:rPr>
        <w:t>Supported local nonprofits by assisting with program delivery, outreach, and community-facing activities</w:t>
      </w:r>
    </w:p>
    <w:p w14:paraId="3CE177DB" w14:textId="213DD3C4" w:rsidR="008E7A0B" w:rsidRDefault="008E7A0B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Increased </w:t>
      </w:r>
      <w:r w:rsidRPr="008E7A0B">
        <w:rPr>
          <w:rFonts w:ascii="Roboto" w:hAnsi="Roboto"/>
          <w:sz w:val="20"/>
          <w:szCs w:val="20"/>
          <w:lang w:val="en-US"/>
        </w:rPr>
        <w:t xml:space="preserve">volunteer participation </w:t>
      </w:r>
      <w:r>
        <w:rPr>
          <w:rFonts w:ascii="Roboto" w:hAnsi="Roboto"/>
          <w:sz w:val="20"/>
          <w:szCs w:val="20"/>
          <w:lang w:val="en-US"/>
        </w:rPr>
        <w:t xml:space="preserve">by 20% through </w:t>
      </w:r>
      <w:r w:rsidR="007B2410">
        <w:rPr>
          <w:rFonts w:ascii="Roboto" w:hAnsi="Roboto"/>
          <w:sz w:val="20"/>
          <w:szCs w:val="20"/>
          <w:lang w:val="en-US"/>
        </w:rPr>
        <w:t xml:space="preserve">outreach campaigns and </w:t>
      </w:r>
      <w:r w:rsidRPr="008E7A0B">
        <w:rPr>
          <w:rFonts w:ascii="Roboto" w:hAnsi="Roboto"/>
          <w:sz w:val="20"/>
          <w:szCs w:val="20"/>
          <w:lang w:val="en-US"/>
        </w:rPr>
        <w:t>partner</w:t>
      </w:r>
      <w:r w:rsidR="007B2410">
        <w:rPr>
          <w:rFonts w:ascii="Roboto" w:hAnsi="Roboto"/>
          <w:sz w:val="20"/>
          <w:szCs w:val="20"/>
          <w:lang w:val="en-US"/>
        </w:rPr>
        <w:t>ship with local nonprofits</w:t>
      </w:r>
    </w:p>
    <w:p w14:paraId="01EEA5D7" w14:textId="77777777" w:rsidR="008E7A0B" w:rsidRPr="008E7A0B" w:rsidRDefault="008E7A0B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32D9971A" w14:textId="0C7CE821" w:rsidR="007B2410" w:rsidRPr="00DB3C36" w:rsidRDefault="007B2410" w:rsidP="00881262">
      <w:pPr>
        <w:tabs>
          <w:tab w:val="right" w:pos="10773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7B2410">
        <w:rPr>
          <w:rFonts w:ascii="Roboto" w:hAnsi="Roboto"/>
          <w:b/>
          <w:bCs/>
          <w:sz w:val="20"/>
          <w:szCs w:val="20"/>
        </w:rPr>
        <w:t>Loyola University Student Newspaper</w:t>
      </w:r>
      <w:r w:rsidRPr="00DB3C36">
        <w:rPr>
          <w:rFonts w:ascii="Roboto" w:hAnsi="Roboto"/>
          <w:sz w:val="20"/>
          <w:szCs w:val="20"/>
          <w:lang w:val="en-US"/>
        </w:rPr>
        <w:tab/>
        <w:t>Boston, MA</w:t>
      </w:r>
    </w:p>
    <w:p w14:paraId="60867E69" w14:textId="63ABD305" w:rsidR="007B2410" w:rsidRPr="00DB3C36" w:rsidRDefault="007B2410" w:rsidP="00881262">
      <w:pPr>
        <w:tabs>
          <w:tab w:val="right" w:pos="10773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Reporter</w:t>
      </w:r>
      <w:r w:rsidRPr="00DB3C36">
        <w:rPr>
          <w:rFonts w:ascii="Roboto" w:hAnsi="Roboto"/>
          <w:sz w:val="20"/>
          <w:szCs w:val="20"/>
          <w:lang w:val="en-US"/>
        </w:rPr>
        <w:tab/>
        <w:t>May 20XX</w:t>
      </w:r>
    </w:p>
    <w:p w14:paraId="10E2DC93" w14:textId="77777777" w:rsidR="007B2410" w:rsidRPr="007B2410" w:rsidRDefault="007B2410" w:rsidP="00881262">
      <w:pPr>
        <w:pStyle w:val="ListParagraph"/>
        <w:numPr>
          <w:ilvl w:val="0"/>
          <w:numId w:val="1"/>
        </w:numPr>
        <w:tabs>
          <w:tab w:val="right" w:pos="10773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 xml:space="preserve">Covered campus life and community issues, publishing 5 </w:t>
      </w:r>
      <w:r w:rsidRPr="007B2410">
        <w:rPr>
          <w:rFonts w:ascii="Roboto" w:hAnsi="Roboto"/>
          <w:sz w:val="20"/>
          <w:szCs w:val="20"/>
        </w:rPr>
        <w:t>weekly articles on</w:t>
      </w:r>
      <w:r>
        <w:rPr>
          <w:rFonts w:ascii="Roboto" w:hAnsi="Roboto"/>
          <w:sz w:val="20"/>
          <w:szCs w:val="20"/>
        </w:rPr>
        <w:t xml:space="preserve"> average</w:t>
      </w:r>
    </w:p>
    <w:p w14:paraId="2C9DBB99" w14:textId="77777777" w:rsidR="007B2410" w:rsidRPr="008E7A0B" w:rsidRDefault="007B2410" w:rsidP="007B2410">
      <w:pPr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44989BE9" w14:textId="371E5FDB" w:rsidR="00DB3C36" w:rsidRPr="00DB3C36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A41034"/>
          <w:lang w:val="en-US"/>
        </w:rPr>
      </w:pPr>
      <w:r>
        <w:rPr>
          <w:rFonts w:ascii="Gabarito" w:hAnsi="Gabarito"/>
          <w:b/>
          <w:bCs/>
          <w:color w:val="A41034"/>
          <w:lang w:val="en-US"/>
        </w:rPr>
        <w:t>Skills</w:t>
      </w:r>
    </w:p>
    <w:p w14:paraId="728696F0" w14:textId="14D0901D" w:rsidR="007B2410" w:rsidRPr="007B2410" w:rsidRDefault="007B2410" w:rsidP="001B7252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7B2410">
        <w:rPr>
          <w:rFonts w:ascii="Roboto" w:hAnsi="Roboto"/>
          <w:sz w:val="20"/>
          <w:szCs w:val="20"/>
        </w:rPr>
        <w:t>Advanced Excel, financial modelling, SQL, Tableau</w:t>
      </w:r>
    </w:p>
    <w:p w14:paraId="14DCA4DF" w14:textId="77777777" w:rsidR="007B2410" w:rsidRPr="007B2410" w:rsidRDefault="007B2410" w:rsidP="001B7252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7B2410">
        <w:rPr>
          <w:rFonts w:ascii="Roboto" w:hAnsi="Roboto"/>
          <w:sz w:val="20"/>
          <w:szCs w:val="20"/>
        </w:rPr>
        <w:t>Problem structuring, hypothesis-driven analysis, executive-ready communication, market research</w:t>
      </w:r>
    </w:p>
    <w:p w14:paraId="21697A0F" w14:textId="4943744A" w:rsidR="00DB3C36" w:rsidRPr="007B2410" w:rsidRDefault="007B2410" w:rsidP="007B241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 xml:space="preserve">Spanish </w:t>
      </w:r>
      <w:r w:rsidRPr="007B2410">
        <w:rPr>
          <w:rFonts w:ascii="Roboto" w:hAnsi="Roboto"/>
          <w:sz w:val="20"/>
          <w:szCs w:val="20"/>
        </w:rPr>
        <w:t>(</w:t>
      </w:r>
      <w:r>
        <w:rPr>
          <w:rFonts w:ascii="Roboto" w:hAnsi="Roboto"/>
          <w:sz w:val="20"/>
          <w:szCs w:val="20"/>
        </w:rPr>
        <w:t>fluent</w:t>
      </w:r>
      <w:r w:rsidRPr="007B2410"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t>, Japanese (conversational)</w:t>
      </w:r>
    </w:p>
    <w:p w14:paraId="30CE3D71" w14:textId="77777777" w:rsidR="007B2410" w:rsidRPr="007B2410" w:rsidRDefault="007B2410" w:rsidP="007B2410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  <w:lang w:val="en-US"/>
        </w:rPr>
      </w:pPr>
    </w:p>
    <w:p w14:paraId="7317F39C" w14:textId="77777777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709882A4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7606BF7B" w14:textId="77777777" w:rsidR="007B2410" w:rsidRPr="007B2410" w:rsidRDefault="007B2410" w:rsidP="007B2410">
      <w:pPr>
        <w:spacing w:line="360" w:lineRule="auto"/>
        <w:ind w:right="-24"/>
        <w:rPr>
          <w:rFonts w:ascii="Inter 18pt 18pt" w:hAnsi="Inter 18pt 18pt" w:cs="Poppins"/>
          <w:color w:val="70757D"/>
          <w:sz w:val="20"/>
          <w:szCs w:val="20"/>
          <w:lang w:val="en-US"/>
        </w:rPr>
      </w:pPr>
    </w:p>
    <w:p w14:paraId="7BECC359" w14:textId="77777777" w:rsidR="007B2410" w:rsidRPr="007B2410" w:rsidRDefault="007B2410" w:rsidP="007B2410">
      <w:pPr>
        <w:ind w:right="-24"/>
        <w:rPr>
          <w:sz w:val="2"/>
          <w:szCs w:val="2"/>
        </w:rPr>
      </w:pP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p w14:paraId="6FBD9042" w14:textId="77777777" w:rsidR="007B2410" w:rsidRPr="007B2410" w:rsidRDefault="007B2410" w:rsidP="007B2410">
      <w:pPr>
        <w:ind w:right="-24"/>
        <w:rPr>
          <w:sz w:val="2"/>
          <w:szCs w:val="2"/>
        </w:rPr>
      </w:pP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4956"/>
        <w:gridCol w:w="4826"/>
      </w:tblGrid>
      <w:tr w:rsidR="007B2410" w:rsidRPr="00967D31" w14:paraId="79756BE0" w14:textId="77777777" w:rsidTr="007B2410">
        <w:tc>
          <w:tcPr>
            <w:tcW w:w="9782" w:type="dxa"/>
            <w:gridSpan w:val="2"/>
            <w:tcBorders>
              <w:top w:val="single" w:sz="4" w:space="0" w:color="D1D1D1"/>
            </w:tcBorders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56542F75" w14:textId="77777777" w:rsidR="007B2410" w:rsidRPr="007B2410" w:rsidRDefault="007B2410" w:rsidP="007B2410">
            <w:pPr>
              <w:spacing w:before="240" w:line="360" w:lineRule="auto"/>
              <w:ind w:right="-24"/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</w:pPr>
            <w:r w:rsidRPr="007B2410"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  <w:t>Fonts</w:t>
            </w:r>
          </w:p>
          <w:p w14:paraId="76AD8287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This template uses free fonts that are compatible with PC and Mac. You MUST download and install these fonts on your computer, before opening the file, </w:t>
            </w:r>
            <w:proofErr w:type="gramStart"/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in order for</w:t>
            </w:r>
            <w:proofErr w:type="gramEnd"/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 it to work properly.</w:t>
            </w:r>
          </w:p>
        </w:tc>
      </w:tr>
      <w:tr w:rsidR="007B2410" w:rsidRPr="00967D31" w14:paraId="73BE745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8B873BA" w14:textId="0390D4EB" w:rsidR="007B2410" w:rsidRPr="007B241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5" w:history="1">
              <w:proofErr w:type="spellStart"/>
              <w:r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Gabarito</w:t>
              </w:r>
              <w:proofErr w:type="spellEnd"/>
            </w:hyperlink>
            <w:r w:rsidR="007B2410"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↗︎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473C6A15" w14:textId="0FBD084C" w:rsidR="007B2410" w:rsidRPr="007B241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6" w:history="1">
              <w:r w:rsidRPr="005E2FFB">
                <w:rPr>
                  <w:color w:val="D45C26"/>
                  <w:lang w:val="en-US" w:eastAsia="en-IN"/>
                </w:rPr>
                <w:t>Roboto</w:t>
              </w:r>
            </w:hyperlink>
            <w:r w:rsidR="007B2410" w:rsidRPr="005E2FFB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</w:t>
            </w:r>
            <w:r w:rsidR="007B2410"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↗︎</w:t>
            </w:r>
          </w:p>
        </w:tc>
      </w:tr>
      <w:tr w:rsidR="007B2410" w:rsidRPr="00967D31" w14:paraId="02CB8F69" w14:textId="77777777" w:rsidTr="007B2410">
        <w:tc>
          <w:tcPr>
            <w:tcW w:w="978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C82A0E5" w14:textId="77777777" w:rsidR="007B2410" w:rsidRPr="007B2410" w:rsidRDefault="007B2410" w:rsidP="007B2410">
            <w:pPr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Font Installation</w:t>
            </w:r>
          </w:p>
          <w:p w14:paraId="6A63694D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After downloading the fonts, simply open the zip folders and install each font file on your system. </w:t>
            </w:r>
          </w:p>
        </w:tc>
      </w:tr>
      <w:tr w:rsidR="007B2410" w:rsidRPr="00967D31" w14:paraId="5B3A59C4" w14:textId="77777777" w:rsidTr="007B2410">
        <w:tc>
          <w:tcPr>
            <w:tcW w:w="4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59DA" w14:textId="77777777" w:rsidR="007B2410" w:rsidRPr="007B241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967D31">
              <w:rPr>
                <w:rFonts w:ascii="Inter" w:hAnsi="Inter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F1C5B7F" wp14:editId="1DEED016">
                  <wp:simplePos x="0" y="0"/>
                  <wp:positionH relativeFrom="column">
                    <wp:posOffset>513</wp:posOffset>
                  </wp:positionH>
                  <wp:positionV relativeFrom="paragraph">
                    <wp:posOffset>4035</wp:posOffset>
                  </wp:positionV>
                  <wp:extent cx="99395" cy="99395"/>
                  <wp:effectExtent l="0" t="0" r="2540" b="2540"/>
                  <wp:wrapNone/>
                  <wp:docPr id="2051999981" name="Picture 11" descr="A black and orange squar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999981" name="Picture 11" descr="A black and orange square with black line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2" cy="10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   </w:t>
            </w:r>
            <w:r w:rsidRPr="007B241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>Windows Users</w:t>
            </w:r>
          </w:p>
          <w:p w14:paraId="5708EE91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Right click the font file, select "Install". We recommend fully restarting your computer after the font installation.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0" w:type="dxa"/>
              <w:right w:w="0" w:type="dxa"/>
            </w:tcMar>
          </w:tcPr>
          <w:p w14:paraId="0CB51083" w14:textId="77777777" w:rsidR="007B2410" w:rsidRPr="007B241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967D31">
              <w:rPr>
                <w:rFonts w:ascii="Inter" w:hAnsi="Inter"/>
                <w:b/>
                <w:bCs/>
                <w:noProof/>
                <w:color w:val="0D0D0D" w:themeColor="text1" w:themeTint="F2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DB19144" wp14:editId="501EBD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84803" cy="102577"/>
                  <wp:effectExtent l="0" t="0" r="4445" b="0"/>
                  <wp:wrapNone/>
                  <wp:docPr id="1945924068" name="Picture 10" descr="An apple logo with a bite taken out of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24068" name="Picture 10" descr="An apple logo with a bite taken out of i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4" cy="11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</w:t>
            </w:r>
            <w:r w:rsidRPr="007B241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 xml:space="preserve">  Mac Users</w:t>
            </w:r>
          </w:p>
          <w:p w14:paraId="19473148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Double click the font files, click "Install", and then restart MS Word.</w:t>
            </w:r>
          </w:p>
        </w:tc>
      </w:tr>
    </w:tbl>
    <w:p w14:paraId="6892A066" w14:textId="77777777" w:rsidR="007B2410" w:rsidRPr="007B2410" w:rsidRDefault="007B2410" w:rsidP="007B2410">
      <w:pPr>
        <w:rPr>
          <w:sz w:val="2"/>
          <w:szCs w:val="2"/>
        </w:rPr>
      </w:pPr>
    </w:p>
    <w:p w14:paraId="62F1C795" w14:textId="77777777" w:rsidR="007B2410" w:rsidRPr="007B2410" w:rsidRDefault="007B2410" w:rsidP="007B2410">
      <w:pPr>
        <w:spacing w:after="0" w:line="276" w:lineRule="auto"/>
        <w:ind w:left="284"/>
        <w:rPr>
          <w:rFonts w:ascii="Roboto" w:hAnsi="Roboto"/>
          <w:sz w:val="20"/>
          <w:szCs w:val="20"/>
        </w:rPr>
      </w:pPr>
    </w:p>
    <w:sectPr w:rsidR="007B2410" w:rsidRPr="007B2410" w:rsidSect="00881262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barito ExtraBold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barito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Lexen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162E30"/>
    <w:rsid w:val="001B7252"/>
    <w:rsid w:val="00237558"/>
    <w:rsid w:val="00294553"/>
    <w:rsid w:val="005E2FFB"/>
    <w:rsid w:val="00732F18"/>
    <w:rsid w:val="007B2410"/>
    <w:rsid w:val="007E0212"/>
    <w:rsid w:val="007E342C"/>
    <w:rsid w:val="007F07E1"/>
    <w:rsid w:val="00881262"/>
    <w:rsid w:val="008E7A0B"/>
    <w:rsid w:val="00DB3C36"/>
    <w:rsid w:val="00F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fonts.google.com/specimen/Robot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hyperlink" Target="https://fonts.google.com/specimen/Gabarito" TargetMode="External"/><Relationship Id="rId10" Type="http://schemas.openxmlformats.org/officeDocument/2006/relationships/hyperlink" Target="https://resumegenius.me/4dNfL7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Sebastian Michael Morgan</cp:lastModifiedBy>
  <cp:revision>5</cp:revision>
  <dcterms:created xsi:type="dcterms:W3CDTF">2025-11-13T09:05:00Z</dcterms:created>
  <dcterms:modified xsi:type="dcterms:W3CDTF">2025-11-17T02:59:00Z</dcterms:modified>
</cp:coreProperties>
</file>