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5B245696" w:rsidR="00DB3C36" w:rsidRPr="007D404B" w:rsidRDefault="0066404C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042440"/>
          <w:sz w:val="44"/>
          <w:szCs w:val="44"/>
          <w:lang w:val="en-US"/>
        </w:rPr>
      </w:pPr>
      <w:r>
        <w:rPr>
          <w:rFonts w:ascii="Gabarito ExtraBold" w:hAnsi="Gabarito ExtraBold"/>
          <w:b/>
          <w:bCs/>
          <w:color w:val="042440"/>
          <w:sz w:val="44"/>
          <w:szCs w:val="44"/>
          <w:lang w:val="en-US"/>
        </w:rPr>
        <w:t>EXECUTIVE-LEVEL</w:t>
      </w:r>
      <w:r w:rsidR="00DB3C36" w:rsidRPr="007D404B">
        <w:rPr>
          <w:rFonts w:ascii="Gabarito ExtraBold" w:hAnsi="Gabarito ExtraBold"/>
          <w:b/>
          <w:bCs/>
          <w:color w:val="042440"/>
          <w:sz w:val="44"/>
          <w:szCs w:val="44"/>
          <w:lang w:val="en-US"/>
        </w:rPr>
        <w:t xml:space="preserve"> </w:t>
      </w:r>
      <w:r>
        <w:rPr>
          <w:rFonts w:ascii="Gabarito ExtraBold" w:hAnsi="Gabarito ExtraBold"/>
          <w:b/>
          <w:bCs/>
          <w:color w:val="042440"/>
          <w:sz w:val="44"/>
          <w:szCs w:val="44"/>
          <w:lang w:val="en-US"/>
        </w:rPr>
        <w:t xml:space="preserve">HARVARD </w:t>
      </w:r>
      <w:r w:rsidR="00DB3C36" w:rsidRPr="007D404B">
        <w:rPr>
          <w:rFonts w:ascii="Gabarito ExtraBold" w:hAnsi="Gabarito ExtraBold"/>
          <w:b/>
          <w:bCs/>
          <w:color w:val="042440"/>
          <w:sz w:val="44"/>
          <w:szCs w:val="44"/>
          <w:lang w:val="en-US"/>
        </w:rPr>
        <w:t>RESUME</w:t>
      </w:r>
    </w:p>
    <w:p w14:paraId="50C9971A" w14:textId="66ABE39F" w:rsidR="00431F8C" w:rsidRDefault="006D087C" w:rsidP="00431F8C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Example by Resume Genius</w:t>
      </w:r>
    </w:p>
    <w:p w14:paraId="788AC891" w14:textId="3F12D6DC" w:rsidR="00DB3C36" w:rsidRPr="00431F8C" w:rsidRDefault="007D404B" w:rsidP="00431F8C">
      <w:pPr>
        <w:spacing w:before="120" w:after="0" w:line="276" w:lineRule="auto"/>
        <w:jc w:val="center"/>
        <w:rPr>
          <w:rFonts w:ascii="Roboto" w:hAnsi="Roboto"/>
          <w:sz w:val="20"/>
          <w:szCs w:val="20"/>
        </w:rPr>
      </w:pPr>
      <w:r w:rsidRPr="007D404B">
        <w:rPr>
          <w:rFonts w:ascii="Roboto" w:hAnsi="Roboto"/>
          <w:sz w:val="20"/>
          <w:szCs w:val="20"/>
        </w:rPr>
        <w:t>avery.chen@email.com</w:t>
      </w:r>
      <w:r>
        <w:rPr>
          <w:rFonts w:ascii="Roboto" w:hAnsi="Roboto"/>
          <w:sz w:val="20"/>
          <w:szCs w:val="20"/>
        </w:rPr>
        <w:t xml:space="preserve"> •</w:t>
      </w:r>
      <w:r w:rsidR="00DB3C36" w:rsidRPr="00431F8C">
        <w:rPr>
          <w:rFonts w:ascii="Roboto" w:hAnsi="Roboto"/>
          <w:sz w:val="20"/>
          <w:szCs w:val="20"/>
        </w:rPr>
        <w:t xml:space="preserve"> (536) 294-9282</w:t>
      </w:r>
      <w:r w:rsidR="00081175" w:rsidRPr="007D404B">
        <w:rPr>
          <w:rFonts w:ascii="Roboto" w:hAnsi="Roboto"/>
          <w:sz w:val="20"/>
          <w:szCs w:val="20"/>
        </w:rPr>
        <w:t xml:space="preserve"> • </w:t>
      </w:r>
      <w:r w:rsidR="00081175">
        <w:rPr>
          <w:rFonts w:ascii="Roboto" w:hAnsi="Roboto"/>
          <w:sz w:val="20"/>
          <w:szCs w:val="20"/>
        </w:rPr>
        <w:t xml:space="preserve">Oakland </w:t>
      </w:r>
      <w:r w:rsidRPr="007D404B">
        <w:rPr>
          <w:rFonts w:ascii="Roboto" w:hAnsi="Roboto"/>
          <w:sz w:val="20"/>
          <w:szCs w:val="20"/>
        </w:rPr>
        <w:t xml:space="preserve">• </w:t>
      </w:r>
      <w:r w:rsidR="00081175">
        <w:rPr>
          <w:rFonts w:ascii="Roboto" w:hAnsi="Roboto"/>
          <w:sz w:val="20"/>
          <w:szCs w:val="20"/>
        </w:rPr>
        <w:t>l</w:t>
      </w:r>
      <w:r w:rsidRPr="007D404B">
        <w:rPr>
          <w:rFonts w:ascii="Roboto" w:hAnsi="Roboto"/>
          <w:sz w:val="20"/>
          <w:szCs w:val="20"/>
        </w:rPr>
        <w:t>inkedIn.com/in/</w:t>
      </w:r>
      <w:proofErr w:type="spellStart"/>
      <w:r w:rsidRPr="007D404B">
        <w:rPr>
          <w:rFonts w:ascii="Roboto" w:hAnsi="Roboto"/>
          <w:sz w:val="20"/>
          <w:szCs w:val="20"/>
        </w:rPr>
        <w:t>avery-chen</w:t>
      </w:r>
      <w:proofErr w:type="spellEnd"/>
    </w:p>
    <w:p w14:paraId="0E0F4F0A" w14:textId="3E77AA1C" w:rsidR="00DB3C36" w:rsidRPr="007D404B" w:rsidRDefault="00DB3C36" w:rsidP="007D404B">
      <w:pPr>
        <w:pBdr>
          <w:bottom w:val="single" w:sz="4" w:space="1" w:color="BFAE5A"/>
        </w:pBdr>
        <w:spacing w:line="276" w:lineRule="auto"/>
        <w:rPr>
          <w:rFonts w:ascii="Gabarito" w:hAnsi="Gabarito"/>
          <w:b/>
          <w:bCs/>
          <w:color w:val="042440"/>
          <w:lang w:val="en-US"/>
        </w:rPr>
      </w:pPr>
      <w:r w:rsidRPr="007D404B">
        <w:rPr>
          <w:rFonts w:ascii="Gabarito" w:hAnsi="Gabarito"/>
          <w:b/>
          <w:bCs/>
          <w:color w:val="042440"/>
          <w:lang w:val="en-US"/>
        </w:rPr>
        <w:t>Summary</w:t>
      </w:r>
    </w:p>
    <w:p w14:paraId="59A8DD3E" w14:textId="67DB204B" w:rsidR="00DB3C36" w:rsidRDefault="007D404B" w:rsidP="00DB3C36">
      <w:pPr>
        <w:spacing w:after="0" w:line="276" w:lineRule="auto"/>
        <w:jc w:val="both"/>
        <w:rPr>
          <w:rFonts w:ascii="Roboto" w:hAnsi="Roboto"/>
          <w:sz w:val="20"/>
          <w:szCs w:val="20"/>
        </w:rPr>
      </w:pPr>
      <w:r w:rsidRPr="007D404B">
        <w:rPr>
          <w:rFonts w:ascii="Roboto" w:hAnsi="Roboto"/>
          <w:sz w:val="20"/>
          <w:szCs w:val="20"/>
        </w:rPr>
        <w:t>FinTech product leader with 10 years building and scaling payments, credit, and risk platforms across Africa. Led orgs up to 35 across product, engineering, and data; launched products driving $400M+ GMV and double-digit margin expansion. Skilled at zero-to-one, platform modernization, and regulated market rollouts.</w:t>
      </w:r>
    </w:p>
    <w:p w14:paraId="5D23E708" w14:textId="77777777" w:rsidR="00DB3C36" w:rsidRPr="001B7252" w:rsidRDefault="00DB3C36" w:rsidP="00DB3C36">
      <w:pPr>
        <w:spacing w:after="0" w:line="276" w:lineRule="auto"/>
        <w:jc w:val="both"/>
        <w:rPr>
          <w:rFonts w:ascii="Roboto" w:hAnsi="Roboto"/>
          <w:sz w:val="20"/>
          <w:szCs w:val="20"/>
          <w:lang w:val="en-US"/>
        </w:rPr>
      </w:pPr>
    </w:p>
    <w:p w14:paraId="61F9F882" w14:textId="7DC49D9D" w:rsidR="00DB3C36" w:rsidRPr="007D404B" w:rsidRDefault="006976B6" w:rsidP="007D404B">
      <w:pPr>
        <w:pBdr>
          <w:bottom w:val="single" w:sz="4" w:space="1" w:color="BFAE5A"/>
        </w:pBdr>
        <w:spacing w:line="276" w:lineRule="auto"/>
        <w:rPr>
          <w:rFonts w:ascii="Gabarito" w:hAnsi="Gabarito"/>
          <w:b/>
          <w:bCs/>
          <w:color w:val="042440"/>
          <w:lang w:val="en-US"/>
        </w:rPr>
      </w:pPr>
      <w:r>
        <w:rPr>
          <w:rFonts w:ascii="Gabarito" w:hAnsi="Gabarito"/>
          <w:b/>
          <w:bCs/>
          <w:color w:val="042440"/>
          <w:lang w:val="en-US"/>
        </w:rPr>
        <w:t xml:space="preserve">Leadership </w:t>
      </w:r>
      <w:r w:rsidR="00DB3C36" w:rsidRPr="007D404B">
        <w:rPr>
          <w:rFonts w:ascii="Gabarito" w:hAnsi="Gabarito"/>
          <w:b/>
          <w:bCs/>
          <w:color w:val="042440"/>
          <w:lang w:val="en-US"/>
        </w:rPr>
        <w:t>Experience</w:t>
      </w:r>
    </w:p>
    <w:p w14:paraId="4DBF7CA6" w14:textId="0C60E5C0" w:rsidR="00DB3C36" w:rsidRPr="00DB3C36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A234B1">
        <w:rPr>
          <w:rFonts w:ascii="Roboto" w:hAnsi="Roboto"/>
          <w:b/>
          <w:bCs/>
          <w:sz w:val="20"/>
          <w:szCs w:val="20"/>
        </w:rPr>
        <w:t>Chime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 w:rsidRPr="00A234B1">
        <w:rPr>
          <w:rFonts w:ascii="Roboto" w:hAnsi="Roboto"/>
          <w:sz w:val="20"/>
          <w:szCs w:val="20"/>
          <w:lang w:val="en-US"/>
        </w:rPr>
        <w:t>San Francisco, CA</w:t>
      </w:r>
    </w:p>
    <w:p w14:paraId="461DDBF3" w14:textId="02E90333" w:rsidR="00DB3C36" w:rsidRPr="00DB3C36" w:rsidRDefault="00A234B1" w:rsidP="00E521AD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A234B1">
        <w:rPr>
          <w:rFonts w:ascii="Roboto" w:hAnsi="Roboto"/>
          <w:sz w:val="20"/>
          <w:szCs w:val="20"/>
          <w:lang w:val="en-US"/>
        </w:rPr>
        <w:t>Head of Product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 w:rsidR="001B7252">
        <w:rPr>
          <w:rFonts w:ascii="Roboto" w:hAnsi="Roboto"/>
          <w:sz w:val="20"/>
          <w:szCs w:val="20"/>
          <w:lang w:val="en-US"/>
        </w:rPr>
        <w:t xml:space="preserve">Aug </w:t>
      </w:r>
      <w:r w:rsidR="00DB3C36" w:rsidRPr="00DB3C36">
        <w:rPr>
          <w:rFonts w:ascii="Roboto" w:hAnsi="Roboto"/>
          <w:sz w:val="20"/>
          <w:szCs w:val="20"/>
          <w:lang w:val="en-US"/>
        </w:rPr>
        <w:t>20XX</w:t>
      </w:r>
      <w:r w:rsidR="001B7252"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1DF7B6CD" w14:textId="487FF8A8" w:rsidR="00A234B1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 xml:space="preserve">Own revenue and product strategy for how customers pay and how funds are sent out; lead a team of </w:t>
      </w:r>
      <w:r w:rsidRPr="0013199C">
        <w:rPr>
          <w:rFonts w:ascii="Roboto" w:hAnsi="Roboto"/>
          <w:sz w:val="20"/>
          <w:szCs w:val="20"/>
        </w:rPr>
        <w:t>30</w:t>
      </w:r>
      <w:r w:rsidRPr="00A234B1">
        <w:rPr>
          <w:rFonts w:ascii="Roboto" w:hAnsi="Roboto"/>
          <w:sz w:val="20"/>
          <w:szCs w:val="20"/>
        </w:rPr>
        <w:t xml:space="preserve"> across product, engineering, data, and design</w:t>
      </w:r>
    </w:p>
    <w:p w14:paraId="432CA273" w14:textId="7A19BD4C" w:rsidR="00A234B1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>Launched improvements that increased approved payments by 2 percentage points, cut disputed charges by 17%, and added $170M in annual payment volume</w:t>
      </w:r>
    </w:p>
    <w:p w14:paraId="2260F6A9" w14:textId="70731C05" w:rsidR="00A234B1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 xml:space="preserve">Introduced one simple product for sending money to customers and </w:t>
      </w:r>
      <w:proofErr w:type="gramStart"/>
      <w:r w:rsidRPr="00A234B1">
        <w:rPr>
          <w:rFonts w:ascii="Roboto" w:hAnsi="Roboto"/>
          <w:sz w:val="20"/>
          <w:szCs w:val="20"/>
        </w:rPr>
        <w:t>partners;</w:t>
      </w:r>
      <w:proofErr w:type="gramEnd"/>
      <w:r w:rsidRPr="00A234B1">
        <w:rPr>
          <w:rFonts w:ascii="Roboto" w:hAnsi="Roboto"/>
          <w:sz w:val="20"/>
          <w:szCs w:val="20"/>
        </w:rPr>
        <w:t xml:space="preserve"> lowered partner fees by 10%</w:t>
      </w:r>
    </w:p>
    <w:p w14:paraId="05BDDE7A" w14:textId="59726177" w:rsidR="001B7252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>Developed a risk assessment initiative that allowed 12% higher credit limits for small-business customers</w:t>
      </w:r>
    </w:p>
    <w:p w14:paraId="7DB37AF3" w14:textId="77777777" w:rsidR="00A234B1" w:rsidRPr="00A234B1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06461755" w14:textId="39A0317D" w:rsidR="00DB3C36" w:rsidRPr="00DB3C36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A234B1">
        <w:rPr>
          <w:rFonts w:ascii="Roboto" w:hAnsi="Roboto"/>
          <w:b/>
          <w:bCs/>
          <w:sz w:val="20"/>
          <w:szCs w:val="20"/>
        </w:rPr>
        <w:t>Stripe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Seattle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WA</w:t>
      </w:r>
    </w:p>
    <w:p w14:paraId="49F9DB3D" w14:textId="3FEF96CA" w:rsidR="00DB3C36" w:rsidRPr="00DB3C36" w:rsidRDefault="00A234B1" w:rsidP="00E521AD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Senior Product Manager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Jul</w:t>
      </w:r>
      <w:r w:rsidR="008E7A0B">
        <w:rPr>
          <w:rFonts w:ascii="Roboto" w:hAnsi="Roboto"/>
          <w:sz w:val="20"/>
          <w:szCs w:val="20"/>
          <w:lang w:val="en-US"/>
        </w:rPr>
        <w:t xml:space="preserve"> </w:t>
      </w:r>
      <w:r w:rsidR="008E7A0B" w:rsidRPr="00DB3C36">
        <w:rPr>
          <w:rFonts w:ascii="Roboto" w:hAnsi="Roboto"/>
          <w:sz w:val="20"/>
          <w:szCs w:val="20"/>
          <w:lang w:val="en-US"/>
        </w:rPr>
        <w:t>20XX</w:t>
      </w:r>
      <w:r w:rsidR="008E7A0B">
        <w:rPr>
          <w:rFonts w:ascii="Roboto" w:hAnsi="Roboto"/>
          <w:sz w:val="20"/>
          <w:szCs w:val="20"/>
          <w:lang w:val="en-US"/>
        </w:rPr>
        <w:t xml:space="preserve"> – </w:t>
      </w:r>
      <w:r>
        <w:rPr>
          <w:rFonts w:ascii="Roboto" w:hAnsi="Roboto"/>
          <w:sz w:val="20"/>
          <w:szCs w:val="20"/>
          <w:lang w:val="en-US"/>
        </w:rPr>
        <w:t>Jul</w:t>
      </w:r>
      <w:r w:rsidR="008E7A0B">
        <w:rPr>
          <w:rFonts w:ascii="Roboto" w:hAnsi="Roboto"/>
          <w:sz w:val="20"/>
          <w:szCs w:val="20"/>
          <w:lang w:val="en-US"/>
        </w:rPr>
        <w:t xml:space="preserve"> 20XX</w:t>
      </w:r>
    </w:p>
    <w:p w14:paraId="4373643A" w14:textId="5ABC4F6B" w:rsidR="00A234B1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 xml:space="preserve">Launched Buy Now, Pay Later </w:t>
      </w:r>
      <w:r>
        <w:rPr>
          <w:rFonts w:ascii="Roboto" w:hAnsi="Roboto"/>
          <w:sz w:val="20"/>
          <w:szCs w:val="20"/>
        </w:rPr>
        <w:t>scheme</w:t>
      </w:r>
      <w:r w:rsidRPr="00A234B1">
        <w:rPr>
          <w:rFonts w:ascii="Roboto" w:hAnsi="Roboto"/>
          <w:sz w:val="20"/>
          <w:szCs w:val="20"/>
        </w:rPr>
        <w:t xml:space="preserve"> for platforms, growing from zero to $60M in volume in the first year while keeping defaults at 3.3%</w:t>
      </w:r>
    </w:p>
    <w:p w14:paraId="3CD8DDF0" w14:textId="7325BB93" w:rsidR="00A234B1" w:rsidRP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>Rolled out smarter fraud checks that reduced losses by 45% in higher-risk segments</w:t>
      </w:r>
    </w:p>
    <w:p w14:paraId="66C703FF" w14:textId="0999DC9C" w:rsidR="00A234B1" w:rsidRDefault="00A234B1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A234B1">
        <w:rPr>
          <w:rFonts w:ascii="Roboto" w:hAnsi="Roboto"/>
          <w:sz w:val="20"/>
          <w:szCs w:val="20"/>
        </w:rPr>
        <w:t>Set up the product data and goals process (dashboards, experimentation, quarterly objectives) to improve on-time delivery to 88%</w:t>
      </w:r>
    </w:p>
    <w:p w14:paraId="15FB1384" w14:textId="77777777" w:rsidR="00A234B1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4A543C4C" w14:textId="14735ACB" w:rsidR="006976B6" w:rsidRPr="00DB3C36" w:rsidRDefault="006976B6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</w:rPr>
        <w:t>Block, Inc.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Seattle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WA</w:t>
      </w:r>
    </w:p>
    <w:p w14:paraId="17563614" w14:textId="69203FBE" w:rsidR="006976B6" w:rsidRPr="006976B6" w:rsidRDefault="006976B6" w:rsidP="00E521AD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Senior Product Manager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 xml:space="preserve">Jul </w:t>
      </w:r>
      <w:r w:rsidRPr="00DB3C36">
        <w:rPr>
          <w:rFonts w:ascii="Roboto" w:hAnsi="Roboto"/>
          <w:sz w:val="20"/>
          <w:szCs w:val="20"/>
          <w:lang w:val="en-US"/>
        </w:rPr>
        <w:t>20XX</w:t>
      </w:r>
      <w:r>
        <w:rPr>
          <w:rFonts w:ascii="Roboto" w:hAnsi="Roboto"/>
          <w:sz w:val="20"/>
          <w:szCs w:val="20"/>
          <w:lang w:val="en-US"/>
        </w:rPr>
        <w:t xml:space="preserve"> – Jul 20XX</w:t>
      </w:r>
    </w:p>
    <w:p w14:paraId="77EA870E" w14:textId="5352E792" w:rsidR="006976B6" w:rsidRPr="006976B6" w:rsidRDefault="006976B6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6976B6">
        <w:rPr>
          <w:rFonts w:ascii="Roboto" w:hAnsi="Roboto"/>
          <w:sz w:val="20"/>
          <w:szCs w:val="20"/>
        </w:rPr>
        <w:t>Cut identity-check (Know Your Customer) review time from 48 hours to 6 hours, raising sign-ups by 22%</w:t>
      </w:r>
    </w:p>
    <w:p w14:paraId="7B4C0B1C" w14:textId="12673045" w:rsidR="006976B6" w:rsidRPr="006976B6" w:rsidRDefault="006976B6" w:rsidP="00E521AD">
      <w:pPr>
        <w:numPr>
          <w:ilvl w:val="0"/>
          <w:numId w:val="12"/>
        </w:num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  <w:r w:rsidRPr="006976B6">
        <w:rPr>
          <w:rFonts w:ascii="Roboto" w:hAnsi="Roboto"/>
          <w:sz w:val="20"/>
          <w:szCs w:val="20"/>
        </w:rPr>
        <w:t>Created a simple, step-by-step onboarding flow—lightweight for new sellers, deeper checks as they grow—lifting early retention by 9 points</w:t>
      </w:r>
    </w:p>
    <w:p w14:paraId="2D32CAE3" w14:textId="77777777" w:rsidR="00A234B1" w:rsidRPr="00A234B1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1E8EE4F1" w14:textId="77777777" w:rsidR="00A234B1" w:rsidRPr="007D404B" w:rsidRDefault="00A234B1" w:rsidP="00E521AD">
      <w:pPr>
        <w:pBdr>
          <w:bottom w:val="single" w:sz="4" w:space="1" w:color="BFAE5A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042440"/>
          <w:lang w:val="en-US"/>
        </w:rPr>
      </w:pPr>
      <w:r w:rsidRPr="007D404B">
        <w:rPr>
          <w:rFonts w:ascii="Gabarito" w:hAnsi="Gabarito"/>
          <w:b/>
          <w:bCs/>
          <w:color w:val="042440"/>
          <w:lang w:val="en-US"/>
        </w:rPr>
        <w:t>Education</w:t>
      </w:r>
    </w:p>
    <w:p w14:paraId="6AF1A21A" w14:textId="77777777" w:rsidR="00A234B1" w:rsidRPr="00DB3C36" w:rsidRDefault="00A234B1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A234B1">
        <w:rPr>
          <w:rFonts w:ascii="Roboto" w:hAnsi="Roboto"/>
          <w:b/>
          <w:bCs/>
          <w:sz w:val="20"/>
          <w:szCs w:val="20"/>
        </w:rPr>
        <w:t>University of British Columbia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Vancouver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BC</w:t>
      </w:r>
    </w:p>
    <w:p w14:paraId="2AE428B6" w14:textId="122D6733" w:rsidR="00A234B1" w:rsidRPr="00E521AD" w:rsidRDefault="00A234B1" w:rsidP="00E521AD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A234B1">
        <w:rPr>
          <w:rFonts w:ascii="Roboto" w:hAnsi="Roboto"/>
          <w:sz w:val="20"/>
          <w:szCs w:val="20"/>
          <w:lang w:val="en-US"/>
        </w:rPr>
        <w:t>BSc, Computer Scienc</w:t>
      </w:r>
      <w:r>
        <w:rPr>
          <w:rFonts w:ascii="Roboto" w:hAnsi="Roboto"/>
          <w:sz w:val="20"/>
          <w:szCs w:val="20"/>
          <w:lang w:val="en-US"/>
        </w:rPr>
        <w:t>e</w:t>
      </w:r>
      <w:r w:rsidR="00E521AD">
        <w:rPr>
          <w:rFonts w:ascii="Roboto" w:hAnsi="Roboto"/>
          <w:sz w:val="20"/>
          <w:szCs w:val="20"/>
          <w:lang w:val="en-US"/>
        </w:rPr>
        <w:t xml:space="preserve">, </w:t>
      </w:r>
      <w:r w:rsidR="00E521AD">
        <w:rPr>
          <w:rFonts w:ascii="Roboto" w:hAnsi="Roboto"/>
          <w:sz w:val="20"/>
          <w:szCs w:val="20"/>
          <w:lang w:val="en-US"/>
        </w:rPr>
        <w:t>GPA: 4.0</w:t>
      </w:r>
      <w:r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72FD09AD" w14:textId="77777777" w:rsidR="001B7252" w:rsidRPr="00DB3C36" w:rsidRDefault="001B7252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6A6D426" w14:textId="1C0C30FF" w:rsidR="00DB3C36" w:rsidRPr="007D404B" w:rsidRDefault="006976B6" w:rsidP="00E521AD">
      <w:pPr>
        <w:pBdr>
          <w:bottom w:val="single" w:sz="4" w:space="1" w:color="BFAE5A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042440"/>
          <w:lang w:val="en-US"/>
        </w:rPr>
      </w:pPr>
      <w:r>
        <w:rPr>
          <w:rFonts w:ascii="Gabarito" w:hAnsi="Gabarito"/>
          <w:b/>
          <w:bCs/>
          <w:color w:val="042440"/>
          <w:lang w:val="en-US"/>
        </w:rPr>
        <w:t>Professional Memberships</w:t>
      </w:r>
    </w:p>
    <w:p w14:paraId="737C50D0" w14:textId="11D02DEE" w:rsidR="006976B6" w:rsidRPr="00DB3C36" w:rsidRDefault="006976B6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6976B6">
        <w:rPr>
          <w:rFonts w:ascii="Roboto" w:hAnsi="Roboto"/>
          <w:b/>
          <w:bCs/>
          <w:sz w:val="20"/>
          <w:szCs w:val="20"/>
        </w:rPr>
        <w:t>Product Development &amp; Management Association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Active Membership</w:t>
      </w:r>
    </w:p>
    <w:p w14:paraId="3BB7AB1E" w14:textId="3BEA68D2" w:rsidR="007D404B" w:rsidRDefault="006976B6" w:rsidP="00E521AD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6976B6">
        <w:rPr>
          <w:rFonts w:ascii="Roboto" w:hAnsi="Roboto"/>
          <w:b/>
          <w:bCs/>
          <w:sz w:val="20"/>
          <w:szCs w:val="20"/>
        </w:rPr>
        <w:t>Fintech Association of Canada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Active Membership</w:t>
      </w:r>
    </w:p>
    <w:p w14:paraId="68C8728A" w14:textId="77777777" w:rsidR="00081175" w:rsidRDefault="00081175" w:rsidP="006976B6">
      <w:pPr>
        <w:tabs>
          <w:tab w:val="right" w:pos="10466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433749A0" w14:textId="5EC453F5" w:rsidR="00081175" w:rsidRPr="00081175" w:rsidRDefault="00D2662B" w:rsidP="00081175">
      <w:pPr>
        <w:pBdr>
          <w:bottom w:val="single" w:sz="4" w:space="1" w:color="BFAE5A"/>
        </w:pBdr>
        <w:spacing w:line="276" w:lineRule="auto"/>
        <w:rPr>
          <w:rFonts w:ascii="Gabarito" w:hAnsi="Gabarito"/>
          <w:b/>
          <w:bCs/>
          <w:color w:val="042440"/>
          <w:lang w:val="en-US"/>
        </w:rPr>
      </w:pPr>
      <w:r>
        <w:rPr>
          <w:rFonts w:ascii="Gabarito" w:hAnsi="Gabarito"/>
          <w:b/>
          <w:bCs/>
          <w:color w:val="042440"/>
          <w:lang w:val="en-US"/>
        </w:rPr>
        <w:t>Skills</w:t>
      </w:r>
    </w:p>
    <w:p w14:paraId="5622FC37" w14:textId="536F4B62" w:rsidR="006976B6" w:rsidRPr="00081175" w:rsidRDefault="006976B6" w:rsidP="00081175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81175">
        <w:rPr>
          <w:rFonts w:ascii="Roboto" w:hAnsi="Roboto"/>
          <w:b/>
          <w:bCs/>
          <w:sz w:val="20"/>
          <w:szCs w:val="20"/>
        </w:rPr>
        <w:t xml:space="preserve">Product &amp; </w:t>
      </w:r>
      <w:r w:rsidR="003562F2">
        <w:rPr>
          <w:rFonts w:ascii="Roboto" w:hAnsi="Roboto"/>
          <w:b/>
          <w:bCs/>
          <w:sz w:val="20"/>
          <w:szCs w:val="20"/>
        </w:rPr>
        <w:t>s</w:t>
      </w:r>
      <w:r w:rsidR="003562F2" w:rsidRPr="00081175">
        <w:rPr>
          <w:rFonts w:ascii="Roboto" w:hAnsi="Roboto"/>
          <w:b/>
          <w:bCs/>
          <w:sz w:val="20"/>
          <w:szCs w:val="20"/>
        </w:rPr>
        <w:t>trategy</w:t>
      </w:r>
      <w:r w:rsidRPr="00081175">
        <w:rPr>
          <w:rFonts w:ascii="Roboto" w:hAnsi="Roboto"/>
          <w:sz w:val="20"/>
          <w:szCs w:val="20"/>
        </w:rPr>
        <w:t xml:space="preserve">: </w:t>
      </w:r>
      <w:proofErr w:type="spellStart"/>
      <w:r w:rsidRPr="00081175">
        <w:rPr>
          <w:rFonts w:ascii="Roboto" w:hAnsi="Roboto"/>
          <w:sz w:val="20"/>
          <w:szCs w:val="20"/>
        </w:rPr>
        <w:t>Roadmapping</w:t>
      </w:r>
      <w:proofErr w:type="spellEnd"/>
      <w:r w:rsidRPr="00081175">
        <w:rPr>
          <w:rFonts w:ascii="Roboto" w:hAnsi="Roboto"/>
          <w:sz w:val="20"/>
          <w:szCs w:val="20"/>
        </w:rPr>
        <w:t>, P&amp;L ownership, pricing, platform strategy, partnerships, market entry</w:t>
      </w:r>
    </w:p>
    <w:p w14:paraId="1732A5EC" w14:textId="6FABC3B8" w:rsidR="006976B6" w:rsidRPr="00081175" w:rsidRDefault="006976B6" w:rsidP="00081175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81175">
        <w:rPr>
          <w:rFonts w:ascii="Roboto" w:hAnsi="Roboto"/>
          <w:b/>
          <w:bCs/>
          <w:sz w:val="20"/>
          <w:szCs w:val="20"/>
        </w:rPr>
        <w:t xml:space="preserve">Data &amp; </w:t>
      </w:r>
      <w:r w:rsidR="003562F2">
        <w:rPr>
          <w:rFonts w:ascii="Roboto" w:hAnsi="Roboto"/>
          <w:b/>
          <w:bCs/>
          <w:sz w:val="20"/>
          <w:szCs w:val="20"/>
        </w:rPr>
        <w:t>r</w:t>
      </w:r>
      <w:r w:rsidR="003562F2" w:rsidRPr="00081175">
        <w:rPr>
          <w:rFonts w:ascii="Roboto" w:hAnsi="Roboto"/>
          <w:b/>
          <w:bCs/>
          <w:sz w:val="20"/>
          <w:szCs w:val="20"/>
        </w:rPr>
        <w:t>isk</w:t>
      </w:r>
      <w:r w:rsidRPr="00081175">
        <w:rPr>
          <w:rFonts w:ascii="Roboto" w:hAnsi="Roboto"/>
          <w:sz w:val="20"/>
          <w:szCs w:val="20"/>
        </w:rPr>
        <w:t>: SQL, Python (pandas), A/B testing, scorecards, fraud policy design, cohort/retention analytic</w:t>
      </w:r>
    </w:p>
    <w:p w14:paraId="0D13FD58" w14:textId="2B8050DF" w:rsidR="006976B6" w:rsidRPr="00081175" w:rsidRDefault="006976B6" w:rsidP="00081175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81175">
        <w:rPr>
          <w:rFonts w:ascii="Roboto" w:hAnsi="Roboto"/>
          <w:b/>
          <w:bCs/>
          <w:sz w:val="20"/>
          <w:szCs w:val="20"/>
        </w:rPr>
        <w:t>Tools</w:t>
      </w:r>
      <w:r w:rsidRPr="00081175">
        <w:rPr>
          <w:rFonts w:ascii="Roboto" w:hAnsi="Roboto"/>
          <w:sz w:val="20"/>
          <w:szCs w:val="20"/>
        </w:rPr>
        <w:t xml:space="preserve">: API design, microservices, Postgres, Kafka, </w:t>
      </w:r>
      <w:proofErr w:type="spellStart"/>
      <w:r w:rsidRPr="00081175">
        <w:rPr>
          <w:rFonts w:ascii="Roboto" w:hAnsi="Roboto"/>
          <w:sz w:val="20"/>
          <w:szCs w:val="20"/>
        </w:rPr>
        <w:t>dbt</w:t>
      </w:r>
      <w:proofErr w:type="spellEnd"/>
      <w:r w:rsidRPr="00081175">
        <w:rPr>
          <w:rFonts w:ascii="Roboto" w:hAnsi="Roboto"/>
          <w:sz w:val="20"/>
          <w:szCs w:val="20"/>
        </w:rPr>
        <w:t xml:space="preserve">, Amplitude, </w:t>
      </w:r>
      <w:proofErr w:type="spellStart"/>
      <w:r w:rsidRPr="00081175">
        <w:rPr>
          <w:rFonts w:ascii="Roboto" w:hAnsi="Roboto"/>
          <w:sz w:val="20"/>
          <w:szCs w:val="20"/>
        </w:rPr>
        <w:t>Mixpanel</w:t>
      </w:r>
      <w:proofErr w:type="spellEnd"/>
      <w:r w:rsidRPr="00081175">
        <w:rPr>
          <w:rFonts w:ascii="Roboto" w:hAnsi="Roboto"/>
          <w:sz w:val="20"/>
          <w:szCs w:val="20"/>
        </w:rPr>
        <w:t>, Looker</w:t>
      </w:r>
    </w:p>
    <w:p w14:paraId="14954462" w14:textId="43676722" w:rsidR="006976B6" w:rsidRPr="00081175" w:rsidRDefault="006976B6" w:rsidP="00081175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81175">
        <w:rPr>
          <w:rFonts w:ascii="Roboto" w:hAnsi="Roboto"/>
          <w:b/>
          <w:bCs/>
          <w:sz w:val="20"/>
          <w:szCs w:val="20"/>
        </w:rPr>
        <w:t>Languages</w:t>
      </w:r>
      <w:r w:rsidRPr="00081175">
        <w:rPr>
          <w:rFonts w:ascii="Roboto" w:hAnsi="Roboto"/>
          <w:sz w:val="20"/>
          <w:szCs w:val="20"/>
        </w:rPr>
        <w:t>: English (native), Mandarin (</w:t>
      </w:r>
      <w:r w:rsidR="00081175">
        <w:rPr>
          <w:rFonts w:ascii="Roboto" w:hAnsi="Roboto"/>
          <w:sz w:val="20"/>
          <w:szCs w:val="20"/>
        </w:rPr>
        <w:t>fluent</w:t>
      </w:r>
      <w:r w:rsidRPr="00081175">
        <w:rPr>
          <w:rFonts w:ascii="Roboto" w:hAnsi="Roboto"/>
          <w:sz w:val="20"/>
          <w:szCs w:val="20"/>
        </w:rPr>
        <w:t>)</w:t>
      </w:r>
      <w:r w:rsidR="00081175">
        <w:rPr>
          <w:rFonts w:ascii="Roboto" w:hAnsi="Roboto"/>
          <w:sz w:val="20"/>
          <w:szCs w:val="20"/>
        </w:rPr>
        <w:t>, French (conversational)</w:t>
      </w:r>
    </w:p>
    <w:p w14:paraId="30CE3D71" w14:textId="77777777" w:rsidR="007B2410" w:rsidRPr="006976B6" w:rsidRDefault="007B2410" w:rsidP="007B2410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</w:rPr>
      </w:pPr>
    </w:p>
    <w:p w14:paraId="32511D34" w14:textId="77777777" w:rsidR="006976B6" w:rsidRPr="007B2410" w:rsidRDefault="006976B6" w:rsidP="007B2410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  <w:lang w:val="en-US"/>
        </w:rPr>
      </w:pPr>
    </w:p>
    <w:p w14:paraId="7317F39C" w14:textId="77777777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4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72DCC446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6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7606BF7B" w14:textId="77777777" w:rsidR="007B2410" w:rsidRPr="007B2410" w:rsidRDefault="007B2410" w:rsidP="007B2410">
      <w:pPr>
        <w:spacing w:line="360" w:lineRule="auto"/>
        <w:ind w:right="-24"/>
        <w:rPr>
          <w:rFonts w:ascii="Inter 18pt 18pt" w:hAnsi="Inter 18pt 18pt" w:cs="Poppins"/>
          <w:color w:val="70757D"/>
          <w:sz w:val="20"/>
          <w:szCs w:val="20"/>
          <w:lang w:val="en-US"/>
        </w:rPr>
      </w:pPr>
    </w:p>
    <w:p w14:paraId="7BECC359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6FBD9042" w14:textId="77777777" w:rsidR="007B2410" w:rsidRPr="007B2410" w:rsidRDefault="007B2410" w:rsidP="007B2410">
      <w:pPr>
        <w:ind w:right="-24"/>
        <w:rPr>
          <w:sz w:val="2"/>
          <w:szCs w:val="2"/>
        </w:rPr>
      </w:pP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4826"/>
      </w:tblGrid>
      <w:tr w:rsidR="007B2410" w:rsidRPr="00967D31" w14:paraId="79756BE0" w14:textId="77777777" w:rsidTr="007B2410">
        <w:tc>
          <w:tcPr>
            <w:tcW w:w="9782" w:type="dxa"/>
            <w:gridSpan w:val="2"/>
            <w:tcBorders>
              <w:top w:val="single" w:sz="4" w:space="0" w:color="D1D1D1"/>
            </w:tcBorders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56542F75" w14:textId="77777777" w:rsidR="007B2410" w:rsidRPr="007B2410" w:rsidRDefault="007B2410" w:rsidP="007B2410">
            <w:pPr>
              <w:spacing w:before="240" w:line="360" w:lineRule="auto"/>
              <w:ind w:right="-24"/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</w:pPr>
            <w:r w:rsidRPr="007B2410"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  <w:t>Fonts</w:t>
            </w:r>
          </w:p>
          <w:p w14:paraId="76AD8287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This template uses free fonts that are compatible with PC and Mac. You MUST download and install these fonts on your computer, before opening the file, </w:t>
            </w:r>
            <w:proofErr w:type="gramStart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in order for</w:t>
            </w:r>
            <w:proofErr w:type="gramEnd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 it to work properly.</w:t>
            </w:r>
          </w:p>
        </w:tc>
      </w:tr>
      <w:tr w:rsidR="007B2410" w:rsidRPr="00967D31" w14:paraId="73BE745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8B873BA" w14:textId="0390D4EB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7" w:history="1">
              <w:proofErr w:type="spellStart"/>
              <w:r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Gabarito</w:t>
              </w:r>
              <w:proofErr w:type="spellEnd"/>
            </w:hyperlink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↗︎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473C6A15" w14:textId="0FBD084C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8" w:history="1">
              <w:r w:rsidRPr="005E2FFB">
                <w:rPr>
                  <w:color w:val="D45C26"/>
                  <w:lang w:val="en-US" w:eastAsia="en-IN"/>
                </w:rPr>
                <w:t>Roboto</w:t>
              </w:r>
            </w:hyperlink>
            <w:r w:rsidR="007B2410" w:rsidRPr="005E2FFB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</w:t>
            </w:r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↗︎</w:t>
            </w:r>
          </w:p>
        </w:tc>
      </w:tr>
      <w:tr w:rsidR="007B2410" w:rsidRPr="00967D31" w14:paraId="02CB8F69" w14:textId="77777777" w:rsidTr="007B2410">
        <w:tc>
          <w:tcPr>
            <w:tcW w:w="978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C82A0E5" w14:textId="77777777" w:rsidR="007B2410" w:rsidRPr="007B2410" w:rsidRDefault="007B2410" w:rsidP="007B2410">
            <w:pPr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Font Installation</w:t>
            </w:r>
          </w:p>
          <w:p w14:paraId="6A63694D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After downloading the fonts, simply open the zip folders and install each font file on your system. </w:t>
            </w:r>
          </w:p>
        </w:tc>
      </w:tr>
      <w:tr w:rsidR="007B2410" w:rsidRPr="00967D31" w14:paraId="5B3A59C4" w14:textId="77777777" w:rsidTr="007B2410"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59DA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F1C5B7F" wp14:editId="1DEED016">
                  <wp:simplePos x="0" y="0"/>
                  <wp:positionH relativeFrom="column">
                    <wp:posOffset>513</wp:posOffset>
                  </wp:positionH>
                  <wp:positionV relativeFrom="paragraph">
                    <wp:posOffset>4035</wp:posOffset>
                  </wp:positionV>
                  <wp:extent cx="99395" cy="99395"/>
                  <wp:effectExtent l="0" t="0" r="2540" b="2540"/>
                  <wp:wrapNone/>
                  <wp:docPr id="2051999981" name="Picture 11" descr="A black and orange squar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99981" name="Picture 11" descr="A black and orange square with black lines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2" cy="10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>Windows Users</w:t>
            </w:r>
          </w:p>
          <w:p w14:paraId="5708EE91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Right click the font file, select "Install". We recommend fully restarting your computer after the font installation.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0CB51083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color w:val="0D0D0D" w:themeColor="text1" w:themeTint="F2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DB19144" wp14:editId="501EB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84803" cy="102577"/>
                  <wp:effectExtent l="0" t="0" r="4445" b="0"/>
                  <wp:wrapNone/>
                  <wp:docPr id="1945924068" name="Picture 10" descr="An apple logo with a bite taken ou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24068" name="Picture 10" descr="An apple logo with a bite taken out of i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4" cy="11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 xml:space="preserve">  Mac Users</w:t>
            </w:r>
          </w:p>
          <w:p w14:paraId="19473148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Double click the font files, click "Install", and then restart MS Word.</w:t>
            </w:r>
          </w:p>
        </w:tc>
      </w:tr>
    </w:tbl>
    <w:p w14:paraId="6892A066" w14:textId="77777777" w:rsidR="007B2410" w:rsidRPr="007B2410" w:rsidRDefault="007B2410" w:rsidP="007B2410">
      <w:pPr>
        <w:rPr>
          <w:sz w:val="2"/>
          <w:szCs w:val="2"/>
        </w:rPr>
      </w:pPr>
    </w:p>
    <w:p w14:paraId="62F1C795" w14:textId="77777777" w:rsidR="007B2410" w:rsidRPr="007B2410" w:rsidRDefault="007B2410" w:rsidP="007B2410">
      <w:pPr>
        <w:spacing w:after="0" w:line="276" w:lineRule="auto"/>
        <w:ind w:left="284"/>
        <w:rPr>
          <w:rFonts w:ascii="Roboto" w:hAnsi="Roboto"/>
          <w:sz w:val="20"/>
          <w:szCs w:val="20"/>
        </w:rPr>
      </w:pPr>
    </w:p>
    <w:sectPr w:rsidR="007B2410" w:rsidRPr="007B2410" w:rsidSect="00E521AD">
      <w:pgSz w:w="12240" w:h="15840"/>
      <w:pgMar w:top="720" w:right="69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37BB" w14:textId="77777777" w:rsidR="000762D5" w:rsidRDefault="000762D5" w:rsidP="00431F8C">
      <w:pPr>
        <w:spacing w:after="0" w:line="240" w:lineRule="auto"/>
      </w:pPr>
      <w:r>
        <w:separator/>
      </w:r>
    </w:p>
  </w:endnote>
  <w:endnote w:type="continuationSeparator" w:id="0">
    <w:p w14:paraId="6B274F45" w14:textId="77777777" w:rsidR="000762D5" w:rsidRDefault="000762D5" w:rsidP="0043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barito ExtraBold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barito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Lexen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E68C" w14:textId="77777777" w:rsidR="000762D5" w:rsidRDefault="000762D5" w:rsidP="00431F8C">
      <w:pPr>
        <w:spacing w:after="0" w:line="240" w:lineRule="auto"/>
      </w:pPr>
      <w:r>
        <w:separator/>
      </w:r>
    </w:p>
  </w:footnote>
  <w:footnote w:type="continuationSeparator" w:id="0">
    <w:p w14:paraId="64477190" w14:textId="77777777" w:rsidR="000762D5" w:rsidRDefault="000762D5" w:rsidP="00431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374"/>
    <w:multiLevelType w:val="multilevel"/>
    <w:tmpl w:val="017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62BF1"/>
    <w:multiLevelType w:val="multilevel"/>
    <w:tmpl w:val="EF1E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81B81"/>
    <w:multiLevelType w:val="multilevel"/>
    <w:tmpl w:val="AA3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E3591"/>
    <w:multiLevelType w:val="multilevel"/>
    <w:tmpl w:val="7BF6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D5AA2"/>
    <w:multiLevelType w:val="multilevel"/>
    <w:tmpl w:val="9B9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676CA"/>
    <w:multiLevelType w:val="multilevel"/>
    <w:tmpl w:val="0B0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560BB"/>
    <w:multiLevelType w:val="multilevel"/>
    <w:tmpl w:val="6A8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E3621"/>
    <w:multiLevelType w:val="multilevel"/>
    <w:tmpl w:val="80B2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E236D"/>
    <w:multiLevelType w:val="multilevel"/>
    <w:tmpl w:val="9D22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E57F0"/>
    <w:multiLevelType w:val="multilevel"/>
    <w:tmpl w:val="D43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F5400"/>
    <w:multiLevelType w:val="multilevel"/>
    <w:tmpl w:val="8724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30E31"/>
    <w:multiLevelType w:val="multilevel"/>
    <w:tmpl w:val="38C8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E60FE"/>
    <w:multiLevelType w:val="multilevel"/>
    <w:tmpl w:val="853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B4372"/>
    <w:multiLevelType w:val="multilevel"/>
    <w:tmpl w:val="605A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E2EAC"/>
    <w:multiLevelType w:val="multilevel"/>
    <w:tmpl w:val="963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472597095">
    <w:abstractNumId w:val="15"/>
  </w:num>
  <w:num w:numId="3" w16cid:durableId="1147824964">
    <w:abstractNumId w:val="9"/>
  </w:num>
  <w:num w:numId="4" w16cid:durableId="1584144427">
    <w:abstractNumId w:val="12"/>
  </w:num>
  <w:num w:numId="5" w16cid:durableId="1211763909">
    <w:abstractNumId w:val="11"/>
  </w:num>
  <w:num w:numId="6" w16cid:durableId="1172374146">
    <w:abstractNumId w:val="3"/>
  </w:num>
  <w:num w:numId="7" w16cid:durableId="548567592">
    <w:abstractNumId w:val="1"/>
  </w:num>
  <w:num w:numId="8" w16cid:durableId="953101208">
    <w:abstractNumId w:val="6"/>
  </w:num>
  <w:num w:numId="9" w16cid:durableId="1712684288">
    <w:abstractNumId w:val="5"/>
  </w:num>
  <w:num w:numId="10" w16cid:durableId="625815735">
    <w:abstractNumId w:val="8"/>
  </w:num>
  <w:num w:numId="11" w16cid:durableId="976106726">
    <w:abstractNumId w:val="4"/>
  </w:num>
  <w:num w:numId="12" w16cid:durableId="364259646">
    <w:abstractNumId w:val="7"/>
  </w:num>
  <w:num w:numId="13" w16cid:durableId="2136101065">
    <w:abstractNumId w:val="13"/>
  </w:num>
  <w:num w:numId="14" w16cid:durableId="31736000">
    <w:abstractNumId w:val="14"/>
  </w:num>
  <w:num w:numId="15" w16cid:durableId="739837579">
    <w:abstractNumId w:val="10"/>
  </w:num>
  <w:num w:numId="16" w16cid:durableId="26812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762D5"/>
    <w:rsid w:val="00081175"/>
    <w:rsid w:val="0013199C"/>
    <w:rsid w:val="001B7252"/>
    <w:rsid w:val="003562F2"/>
    <w:rsid w:val="00431F8C"/>
    <w:rsid w:val="005E2FFB"/>
    <w:rsid w:val="0066404C"/>
    <w:rsid w:val="006976B6"/>
    <w:rsid w:val="006D087C"/>
    <w:rsid w:val="00745C13"/>
    <w:rsid w:val="00785EFE"/>
    <w:rsid w:val="007B2410"/>
    <w:rsid w:val="007D404B"/>
    <w:rsid w:val="007E0212"/>
    <w:rsid w:val="007E342C"/>
    <w:rsid w:val="007F07E1"/>
    <w:rsid w:val="008725CC"/>
    <w:rsid w:val="008E7A0B"/>
    <w:rsid w:val="00A03528"/>
    <w:rsid w:val="00A234B1"/>
    <w:rsid w:val="00C3542C"/>
    <w:rsid w:val="00D2662B"/>
    <w:rsid w:val="00DB3C36"/>
    <w:rsid w:val="00E4062C"/>
    <w:rsid w:val="00E521AD"/>
    <w:rsid w:val="00E66392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B1"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40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1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8C"/>
  </w:style>
  <w:style w:type="paragraph" w:styleId="Footer">
    <w:name w:val="footer"/>
    <w:basedOn w:val="Normal"/>
    <w:link w:val="FooterChar"/>
    <w:uiPriority w:val="99"/>
    <w:unhideWhenUsed/>
    <w:rsid w:val="00431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8C"/>
  </w:style>
  <w:style w:type="paragraph" w:styleId="Revision">
    <w:name w:val="Revision"/>
    <w:hidden/>
    <w:uiPriority w:val="99"/>
    <w:semiHidden/>
    <w:rsid w:val="00356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e1kjrc" TargetMode="External"/><Relationship Id="rId13" Type="http://schemas.openxmlformats.org/officeDocument/2006/relationships/hyperlink" Target="https://resumegenius.me/4dNArwh" TargetMode="External"/><Relationship Id="rId18" Type="http://schemas.openxmlformats.org/officeDocument/2006/relationships/hyperlink" Target="https://fonts.google.com/specimen/Robot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umegenius.me/4dTDx1F" TargetMode="External"/><Relationship Id="rId12" Type="http://schemas.openxmlformats.org/officeDocument/2006/relationships/hyperlink" Target="https://resumegenius.me/4dNfL7F" TargetMode="External"/><Relationship Id="rId17" Type="http://schemas.openxmlformats.org/officeDocument/2006/relationships/hyperlink" Target="https://fonts.google.com/specimen/Gabarit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me/3yveoK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umegenius.me/4dT8QJW" TargetMode="External"/><Relationship Id="rId10" Type="http://schemas.openxmlformats.org/officeDocument/2006/relationships/hyperlink" Target="https://resumegenius.me/4dT9p6A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xEdtx" TargetMode="External"/><Relationship Id="rId14" Type="http://schemas.openxmlformats.org/officeDocument/2006/relationships/hyperlink" Target="https://resumegenius.me/3yvj3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Sebastian Michael Morgan</cp:lastModifiedBy>
  <cp:revision>10</cp:revision>
  <dcterms:created xsi:type="dcterms:W3CDTF">2025-11-13T02:58:00Z</dcterms:created>
  <dcterms:modified xsi:type="dcterms:W3CDTF">2025-11-17T02:53:00Z</dcterms:modified>
</cp:coreProperties>
</file>