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5572"/>
        <w:gridCol w:w="98"/>
      </w:tblGrid>
      <w:tr w:rsidR="0087217B" w:rsidRPr="00337DA0" w14:paraId="5CEA9C0D" w14:textId="77777777" w:rsidTr="00F9362E">
        <w:trPr>
          <w:trHeight w:val="1271"/>
        </w:trPr>
        <w:tc>
          <w:tcPr>
            <w:tcW w:w="11194" w:type="dxa"/>
            <w:gridSpan w:val="3"/>
            <w:tcBorders>
              <w:bottom w:val="single" w:sz="18" w:space="0" w:color="AE624F"/>
            </w:tcBorders>
          </w:tcPr>
          <w:p w14:paraId="0B29343C" w14:textId="50A8618A" w:rsidR="0087217B" w:rsidRPr="00F9362E" w:rsidRDefault="00F9362E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AE624F"/>
                <w:sz w:val="56"/>
                <w:szCs w:val="56"/>
              </w:rPr>
            </w:pPr>
            <w:r w:rsidRPr="00F9362E">
              <w:rPr>
                <w:rFonts w:ascii="Noto Sans" w:eastAsia="Noto Sans JP" w:hAnsi="Noto Sans" w:cs="Noto Sans"/>
                <w:b/>
                <w:bCs/>
                <w:color w:val="AE624F"/>
                <w:sz w:val="56"/>
                <w:szCs w:val="56"/>
              </w:rPr>
              <w:t xml:space="preserve">QUALITY CONTROL MANAGER </w:t>
            </w:r>
            <w:r w:rsidR="00B633A1" w:rsidRPr="00F9362E">
              <w:rPr>
                <w:rFonts w:ascii="Noto Sans" w:eastAsia="Noto Sans JP" w:hAnsi="Noto Sans" w:cs="Noto Sans"/>
                <w:b/>
                <w:bCs/>
                <w:color w:val="AE624F"/>
                <w:sz w:val="56"/>
                <w:szCs w:val="56"/>
              </w:rPr>
              <w:t>RESUME</w:t>
            </w:r>
          </w:p>
          <w:p w14:paraId="3DFAE331" w14:textId="4E4B123F" w:rsidR="00B633A1" w:rsidRPr="00130F1D" w:rsidRDefault="00B633A1" w:rsidP="00D625CA">
            <w:pPr>
              <w:jc w:val="center"/>
              <w:rPr>
                <w:rFonts w:ascii="Noto Sans" w:eastAsia="Noto Sans JP" w:hAnsi="Noto Sans" w:cs="Noto Sans"/>
                <w:b/>
                <w:bCs/>
                <w:color w:val="AE624F"/>
                <w:sz w:val="40"/>
                <w:szCs w:val="40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EX</w:t>
            </w:r>
            <w:r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AMPLE BY RESUME GENIUS</w:t>
            </w:r>
          </w:p>
        </w:tc>
      </w:tr>
      <w:tr w:rsidR="0087217B" w:rsidRPr="00337DA0" w14:paraId="30BA8C02" w14:textId="77777777" w:rsidTr="005208AB">
        <w:trPr>
          <w:trHeight w:val="84"/>
        </w:trPr>
        <w:tc>
          <w:tcPr>
            <w:tcW w:w="11194" w:type="dxa"/>
            <w:gridSpan w:val="3"/>
            <w:tcBorders>
              <w:top w:val="single" w:sz="18" w:space="0" w:color="AE624F"/>
            </w:tcBorders>
          </w:tcPr>
          <w:p w14:paraId="2F7182FA" w14:textId="23963D37" w:rsidR="0087217B" w:rsidRPr="00337DA0" w:rsidRDefault="0087217B" w:rsidP="00D625CA">
            <w:pPr>
              <w:jc w:val="center"/>
              <w:rPr>
                <w:rFonts w:ascii="Noto Sans" w:eastAsia="Noto Sans JP" w:hAnsi="Noto Sans" w:cs="Noto Sans"/>
                <w:sz w:val="10"/>
                <w:szCs w:val="10"/>
              </w:rPr>
            </w:pPr>
          </w:p>
        </w:tc>
      </w:tr>
      <w:tr w:rsidR="00417C0F" w:rsidRPr="00337DA0" w14:paraId="7F860432" w14:textId="77777777" w:rsidTr="005208AB">
        <w:trPr>
          <w:trHeight w:val="954"/>
        </w:trPr>
        <w:tc>
          <w:tcPr>
            <w:tcW w:w="11194" w:type="dxa"/>
            <w:gridSpan w:val="3"/>
          </w:tcPr>
          <w:p w14:paraId="238D51C0" w14:textId="359C837F" w:rsidR="00417C0F" w:rsidRPr="00566AEF" w:rsidRDefault="00F9362E" w:rsidP="00D625CA">
            <w:pPr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</w:pPr>
            <w:r w:rsidRPr="00F9362E">
              <w:rPr>
                <w:rFonts w:ascii="Noto Sans" w:eastAsia="Noto Sans JP" w:hAnsi="Noto Sans" w:cs="Noto Sans"/>
                <w:i/>
                <w:iCs/>
                <w:sz w:val="20"/>
                <w:szCs w:val="20"/>
              </w:rPr>
              <w:t>Strategic and results-oriented Quality Control Manager with 10+ years of experience leading QC operations in regulated manufacturing environments. Proven track record of improving product quality, reducing defects, and driving cross-functional collaboration through data-driven decision-making. Expert in ISO, GMP, and Lean Six Sigma methodologies, with a passion for building high-performing quality teams that ensure excellence from raw material to final product.</w:t>
            </w:r>
          </w:p>
        </w:tc>
      </w:tr>
      <w:tr w:rsidR="0087217B" w:rsidRPr="00337DA0" w14:paraId="70A2A714" w14:textId="77777777" w:rsidTr="005208AB">
        <w:trPr>
          <w:trHeight w:val="116"/>
        </w:trPr>
        <w:tc>
          <w:tcPr>
            <w:tcW w:w="11194" w:type="dxa"/>
            <w:gridSpan w:val="3"/>
          </w:tcPr>
          <w:p w14:paraId="6C1B5BEE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22B54E23" w14:textId="77777777" w:rsidTr="005208AB">
        <w:tc>
          <w:tcPr>
            <w:tcW w:w="11194" w:type="dxa"/>
            <w:gridSpan w:val="3"/>
            <w:tcBorders>
              <w:left w:val="single" w:sz="18" w:space="0" w:color="AE624F"/>
            </w:tcBorders>
          </w:tcPr>
          <w:p w14:paraId="7B0C5211" w14:textId="407F7B1C" w:rsidR="0087217B" w:rsidRPr="00C66430" w:rsidRDefault="0087217B" w:rsidP="0087217B">
            <w:pPr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8"/>
                <w:szCs w:val="18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PROFESSIONAL EXPERIENCE</w:t>
            </w:r>
          </w:p>
        </w:tc>
      </w:tr>
      <w:tr w:rsidR="0087217B" w:rsidRPr="00337DA0" w14:paraId="17569CF5" w14:textId="77777777" w:rsidTr="005208AB">
        <w:tc>
          <w:tcPr>
            <w:tcW w:w="11194" w:type="dxa"/>
            <w:gridSpan w:val="3"/>
          </w:tcPr>
          <w:p w14:paraId="08F0C232" w14:textId="77777777" w:rsidR="0087217B" w:rsidRPr="00337DA0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87217B" w:rsidRPr="00337DA0" w14:paraId="4FEB446B" w14:textId="77777777" w:rsidTr="005208AB">
        <w:trPr>
          <w:trHeight w:val="1056"/>
        </w:trPr>
        <w:tc>
          <w:tcPr>
            <w:tcW w:w="11194" w:type="dxa"/>
            <w:gridSpan w:val="3"/>
          </w:tcPr>
          <w:p w14:paraId="3187306C" w14:textId="484CDFC5" w:rsidR="00417C0F" w:rsidRPr="00566AEF" w:rsidRDefault="00417C0F" w:rsidP="00417C0F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August 20</w:t>
            </w:r>
            <w:r w:rsidR="00B633A1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XX</w:t>
            </w: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–Present</w:t>
            </w:r>
            <w:r w:rsidRPr="00566AEF">
              <w:rPr>
                <w:rFonts w:ascii="Noto Sans" w:eastAsia="Noto Sans JP" w:hAnsi="Noto Sans" w:cs="Noto San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3A12331A" w14:textId="77777777" w:rsidR="00F9362E" w:rsidRDefault="00F9362E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</w:pPr>
            <w:r w:rsidRPr="00F9362E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Quality Control Manager</w:t>
            </w:r>
          </w:p>
          <w:p w14:paraId="34919419" w14:textId="2F31EEEB" w:rsidR="00417C0F" w:rsidRPr="00566AEF" w:rsidRDefault="00F9362E" w:rsidP="00566AEF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Brightwell Manufacturing Inc., Atlanta, GA</w:t>
            </w:r>
          </w:p>
        </w:tc>
      </w:tr>
      <w:tr w:rsidR="00566AEF" w:rsidRPr="00337DA0" w14:paraId="144AF3B3" w14:textId="77777777" w:rsidTr="005208AB">
        <w:trPr>
          <w:trHeight w:val="2258"/>
        </w:trPr>
        <w:tc>
          <w:tcPr>
            <w:tcW w:w="11194" w:type="dxa"/>
            <w:gridSpan w:val="3"/>
          </w:tcPr>
          <w:p w14:paraId="2B5F6F74" w14:textId="77777777" w:rsidR="00F9362E" w:rsidRPr="00F9362E" w:rsidRDefault="00F9362E" w:rsidP="00F9362E">
            <w:pPr>
              <w:numPr>
                <w:ilvl w:val="0"/>
                <w:numId w:val="2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Lead a team of 12 QC inspectors and analysts overseeing incoming, in-process, and final product inspections for a multi-line production facility</w:t>
            </w:r>
          </w:p>
          <w:p w14:paraId="074373DC" w14:textId="77777777" w:rsidR="00F9362E" w:rsidRPr="00F9362E" w:rsidRDefault="00F9362E" w:rsidP="00F9362E">
            <w:pPr>
              <w:numPr>
                <w:ilvl w:val="0"/>
                <w:numId w:val="2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Develop and maintain QC procedures, SOPs, and inspection criteria in compliance with ISO 9001 and GMP standards</w:t>
            </w:r>
          </w:p>
          <w:p w14:paraId="41C073AC" w14:textId="77777777" w:rsidR="00F9362E" w:rsidRPr="00F9362E" w:rsidRDefault="00F9362E" w:rsidP="00F9362E">
            <w:pPr>
              <w:numPr>
                <w:ilvl w:val="0"/>
                <w:numId w:val="2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Partner with engineering and production teams to analyze quality metrics and implement process improvements, reducing defect rates by 28% in two years</w:t>
            </w:r>
          </w:p>
          <w:p w14:paraId="0F226288" w14:textId="77777777" w:rsidR="00F9362E" w:rsidRPr="00F9362E" w:rsidRDefault="00F9362E" w:rsidP="00F9362E">
            <w:pPr>
              <w:numPr>
                <w:ilvl w:val="0"/>
                <w:numId w:val="2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Manage supplier quality control and coordinate external audits to ensure vendor compliance and product consistency</w:t>
            </w:r>
          </w:p>
          <w:p w14:paraId="47188FA1" w14:textId="352AB51A" w:rsidR="00566AEF" w:rsidRPr="00566AEF" w:rsidRDefault="00F9362E" w:rsidP="00F9362E">
            <w:pPr>
              <w:numPr>
                <w:ilvl w:val="0"/>
                <w:numId w:val="2"/>
              </w:numPr>
              <w:spacing w:after="60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Drive CAPA processes and oversee internal audit readiness for regulatory inspections and certification renewals</w:t>
            </w:r>
          </w:p>
        </w:tc>
      </w:tr>
      <w:tr w:rsidR="0087217B" w:rsidRPr="00337DA0" w14:paraId="31E7EA80" w14:textId="77777777" w:rsidTr="005208AB">
        <w:tc>
          <w:tcPr>
            <w:tcW w:w="11194" w:type="dxa"/>
            <w:gridSpan w:val="3"/>
          </w:tcPr>
          <w:p w14:paraId="260F3EC6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4D4A58" w:rsidRPr="00337DA0" w14:paraId="096F6509" w14:textId="77777777" w:rsidTr="005208AB">
        <w:trPr>
          <w:trHeight w:val="1044"/>
        </w:trPr>
        <w:tc>
          <w:tcPr>
            <w:tcW w:w="11194" w:type="dxa"/>
            <w:gridSpan w:val="3"/>
          </w:tcPr>
          <w:p w14:paraId="1CB8006E" w14:textId="4CB09A10" w:rsidR="004D4A58" w:rsidRPr="00566AEF" w:rsidRDefault="004D4A58" w:rsidP="004D4A58">
            <w:pPr>
              <w:spacing w:line="360" w:lineRule="auto"/>
              <w:rPr>
                <w:rFonts w:ascii="Noto Sans" w:eastAsia="Noto Sans JP" w:hAnsi="Noto Sans" w:cs="Noto Sans"/>
                <w:i/>
                <w:iCs/>
                <w:sz w:val="20"/>
                <w:szCs w:val="20"/>
                <w:lang w:eastAsia="en-IN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July 20</w:t>
            </w:r>
            <w:r w:rsidR="00B633A1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XX</w:t>
            </w: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–August 20</w:t>
            </w:r>
            <w:r w:rsidR="00B633A1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  <w:t>XX</w:t>
            </w:r>
          </w:p>
          <w:p w14:paraId="09150DD5" w14:textId="77777777" w:rsidR="00F9362E" w:rsidRDefault="00F9362E" w:rsidP="00566AEF">
            <w:pPr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  <w:lang w:eastAsia="en-IN"/>
              </w:rPr>
              <w:t>Senior Quality Assurance Specialist</w:t>
            </w:r>
          </w:p>
          <w:p w14:paraId="266846C3" w14:textId="7F23E183" w:rsidR="004D4A58" w:rsidRPr="00566AEF" w:rsidRDefault="00F9362E" w:rsidP="00566AEF">
            <w:pPr>
              <w:rPr>
                <w:rFonts w:ascii="Noto Sans" w:eastAsia="Noto Sans JP" w:hAnsi="Noto Sans" w:cs="Noto Sans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Omega Plastics Corp., Marietta, GA</w:t>
            </w:r>
          </w:p>
        </w:tc>
      </w:tr>
      <w:tr w:rsidR="00566AEF" w:rsidRPr="00337DA0" w14:paraId="08BDF917" w14:textId="77777777" w:rsidTr="005208AB">
        <w:trPr>
          <w:trHeight w:val="1659"/>
        </w:trPr>
        <w:tc>
          <w:tcPr>
            <w:tcW w:w="11194" w:type="dxa"/>
            <w:gridSpan w:val="3"/>
          </w:tcPr>
          <w:p w14:paraId="35388DD9" w14:textId="77777777" w:rsidR="00F9362E" w:rsidRPr="00F9362E" w:rsidRDefault="00F9362E" w:rsidP="00F9362E">
            <w:pPr>
              <w:numPr>
                <w:ilvl w:val="0"/>
                <w:numId w:val="3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Oversaw day-to-day quality activities including testing, data analysis, and deviation reporting for injection-molded components</w:t>
            </w:r>
          </w:p>
          <w:p w14:paraId="55A68AA2" w14:textId="77777777" w:rsidR="00F9362E" w:rsidRPr="00F9362E" w:rsidRDefault="00F9362E" w:rsidP="00F9362E">
            <w:pPr>
              <w:numPr>
                <w:ilvl w:val="0"/>
                <w:numId w:val="3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Implemented a digital inspection tracking system that reduced reporting time by 40%</w:t>
            </w:r>
          </w:p>
          <w:p w14:paraId="712149A8" w14:textId="77777777" w:rsidR="00F9362E" w:rsidRPr="00F9362E" w:rsidRDefault="00F9362E" w:rsidP="00F9362E">
            <w:pPr>
              <w:numPr>
                <w:ilvl w:val="0"/>
                <w:numId w:val="3"/>
              </w:numPr>
              <w:spacing w:after="60"/>
              <w:textAlignment w:val="baseline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Coordinated customer complaint investigations and improved response time through streamlined root cause analysis procedures</w:t>
            </w:r>
          </w:p>
          <w:p w14:paraId="17789A23" w14:textId="2513A5F3" w:rsidR="00566AEF" w:rsidRPr="00566AEF" w:rsidRDefault="00F9362E" w:rsidP="00F9362E">
            <w:pPr>
              <w:numPr>
                <w:ilvl w:val="0"/>
                <w:numId w:val="3"/>
              </w:numPr>
              <w:spacing w:after="60"/>
              <w:textAlignment w:val="baseline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Collaborated with R&amp;D and production to validate new product launches and ensure compliance with quality requirements</w:t>
            </w:r>
          </w:p>
        </w:tc>
      </w:tr>
      <w:tr w:rsidR="0087217B" w:rsidRPr="00337DA0" w14:paraId="586CAB48" w14:textId="77777777" w:rsidTr="005208AB">
        <w:tc>
          <w:tcPr>
            <w:tcW w:w="11194" w:type="dxa"/>
            <w:gridSpan w:val="3"/>
          </w:tcPr>
          <w:p w14:paraId="44F3CF83" w14:textId="77777777" w:rsidR="0087217B" w:rsidRPr="00566AEF" w:rsidRDefault="0087217B" w:rsidP="0087217B">
            <w:pPr>
              <w:rPr>
                <w:rFonts w:ascii="Noto Sans" w:eastAsia="Noto Sans JP" w:hAnsi="Noto Sans" w:cs="Noto Sans"/>
                <w:sz w:val="16"/>
                <w:szCs w:val="16"/>
              </w:rPr>
            </w:pPr>
          </w:p>
        </w:tc>
      </w:tr>
      <w:tr w:rsidR="00566AEF" w:rsidRPr="00337DA0" w14:paraId="137D827A" w14:textId="46E4EB72" w:rsidTr="005208AB">
        <w:tc>
          <w:tcPr>
            <w:tcW w:w="5524" w:type="dxa"/>
            <w:tcBorders>
              <w:left w:val="single" w:sz="18" w:space="0" w:color="AE624F"/>
              <w:right w:val="single" w:sz="18" w:space="0" w:color="AE624F"/>
            </w:tcBorders>
          </w:tcPr>
          <w:p w14:paraId="4A2F4BD8" w14:textId="1A0E9BFC" w:rsidR="00566AEF" w:rsidRPr="00337DA0" w:rsidRDefault="00566AEF" w:rsidP="0087217B">
            <w:pPr>
              <w:rPr>
                <w:rFonts w:ascii="Noto Sans" w:eastAsia="Noto Sans JP" w:hAnsi="Noto Sans" w:cs="Noto Sans"/>
                <w:b/>
                <w:bCs/>
                <w:sz w:val="18"/>
                <w:szCs w:val="18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EDUCATION</w:t>
            </w:r>
          </w:p>
        </w:tc>
        <w:tc>
          <w:tcPr>
            <w:tcW w:w="5670" w:type="dxa"/>
            <w:gridSpan w:val="2"/>
            <w:tcBorders>
              <w:left w:val="single" w:sz="18" w:space="0" w:color="AE624F"/>
            </w:tcBorders>
          </w:tcPr>
          <w:p w14:paraId="5729579E" w14:textId="258E5CED" w:rsidR="00566AEF" w:rsidRPr="00C66430" w:rsidRDefault="00566AEF" w:rsidP="00566AEF">
            <w:pPr>
              <w:rPr>
                <w:rFonts w:ascii="Noto Sans" w:eastAsia="Noto Sans JP" w:hAnsi="Noto Sans" w:cs="Noto Sans"/>
                <w:b/>
                <w:bCs/>
                <w:color w:val="800101"/>
                <w:sz w:val="18"/>
                <w:szCs w:val="18"/>
              </w:rPr>
            </w:pPr>
            <w:r w:rsidRPr="00130F1D">
              <w:rPr>
                <w:rFonts w:ascii="Noto Sans" w:eastAsia="Noto Sans JP" w:hAnsi="Noto Sans" w:cs="Noto Sans"/>
                <w:b/>
                <w:bCs/>
                <w:color w:val="AE624F"/>
                <w:spacing w:val="20"/>
              </w:rPr>
              <w:t>ADDITIONAL SKILLS</w:t>
            </w:r>
          </w:p>
        </w:tc>
      </w:tr>
      <w:tr w:rsidR="00566AEF" w:rsidRPr="00337DA0" w14:paraId="2F2B2E8C" w14:textId="6F2DCE7C" w:rsidTr="005208AB">
        <w:tc>
          <w:tcPr>
            <w:tcW w:w="5524" w:type="dxa"/>
          </w:tcPr>
          <w:p w14:paraId="5F85E83C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  <w:tc>
          <w:tcPr>
            <w:tcW w:w="5670" w:type="dxa"/>
            <w:gridSpan w:val="2"/>
          </w:tcPr>
          <w:p w14:paraId="4B574FE6" w14:textId="77777777" w:rsidR="00566AEF" w:rsidRPr="00566AEF" w:rsidRDefault="00566AEF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66AEF" w:rsidRPr="00337DA0" w14:paraId="3A678A23" w14:textId="1F023DE2" w:rsidTr="005208AB">
        <w:tc>
          <w:tcPr>
            <w:tcW w:w="5524" w:type="dxa"/>
          </w:tcPr>
          <w:p w14:paraId="138BC40D" w14:textId="08884FE1" w:rsidR="00566AEF" w:rsidRPr="00566AEF" w:rsidRDefault="00566AEF" w:rsidP="004D4A58">
            <w:pPr>
              <w:pStyle w:val="NormalWeb"/>
              <w:spacing w:before="0" w:beforeAutospacing="0" w:after="0" w:afterAutospacing="0" w:line="360" w:lineRule="auto"/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</w:pPr>
            <w:r w:rsidRPr="00566AEF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May 20</w:t>
            </w:r>
            <w:r w:rsidR="00B633A1">
              <w:rPr>
                <w:rFonts w:ascii="Noto Sans" w:eastAsia="Noto Sans JP" w:hAnsi="Noto Sans" w:cs="Noto Sans"/>
                <w:i/>
                <w:iCs/>
                <w:color w:val="000000"/>
                <w:sz w:val="20"/>
                <w:szCs w:val="20"/>
              </w:rPr>
              <w:t>XX</w:t>
            </w:r>
          </w:p>
          <w:p w14:paraId="71C09E8F" w14:textId="77777777" w:rsidR="00F9362E" w:rsidRDefault="00F9362E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</w:pPr>
            <w:r w:rsidRPr="00F9362E">
              <w:rPr>
                <w:rFonts w:ascii="Noto Sans" w:eastAsia="Noto Sans JP" w:hAnsi="Noto Sans" w:cs="Noto Sans"/>
                <w:b/>
                <w:bCs/>
                <w:color w:val="000000"/>
                <w:sz w:val="20"/>
                <w:szCs w:val="20"/>
              </w:rPr>
              <w:t>B.S. in Industrial Engineering</w:t>
            </w:r>
          </w:p>
          <w:p w14:paraId="37650B19" w14:textId="7F967460" w:rsidR="00566AEF" w:rsidRPr="003F4390" w:rsidRDefault="00F9362E" w:rsidP="004D4A58">
            <w:pPr>
              <w:pStyle w:val="NormalWeb"/>
              <w:spacing w:before="0" w:beforeAutospacing="0" w:after="0" w:afterAutospacing="0"/>
              <w:rPr>
                <w:rFonts w:ascii="Noto Sans" w:eastAsia="Noto Sans JP" w:hAnsi="Noto Sans" w:cs="Noto Sans"/>
                <w:sz w:val="20"/>
                <w:szCs w:val="20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</w:rPr>
              <w:t>Georgia Institute of Technology, Atlanta, GA</w:t>
            </w:r>
          </w:p>
        </w:tc>
        <w:tc>
          <w:tcPr>
            <w:tcW w:w="5670" w:type="dxa"/>
            <w:gridSpan w:val="2"/>
          </w:tcPr>
          <w:p w14:paraId="6039E681" w14:textId="0E9B3566" w:rsidR="00F9362E" w:rsidRPr="00F9362E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Leadership and team management</w:t>
            </w:r>
          </w:p>
          <w:p w14:paraId="26263214" w14:textId="2D4CDB66" w:rsidR="00F9362E" w:rsidRPr="00F9362E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GMP, ISO 9001, and IATF 16949 compliance</w:t>
            </w:r>
          </w:p>
          <w:p w14:paraId="3AB7251C" w14:textId="2B79C636" w:rsidR="00F9362E" w:rsidRPr="00F9362E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Root cause analysis and CAPA systems</w:t>
            </w:r>
          </w:p>
          <w:p w14:paraId="5F9196E3" w14:textId="4FC5EF68" w:rsidR="00F9362E" w:rsidRPr="00F9362E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Lean Six Sigma and continuous improvement</w:t>
            </w:r>
          </w:p>
          <w:p w14:paraId="5FFA642D" w14:textId="6B70927B" w:rsidR="00F9362E" w:rsidRPr="00F9362E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Statistical Process Control (SPC) and Minitab</w:t>
            </w:r>
          </w:p>
          <w:p w14:paraId="31F18847" w14:textId="2C1AE649" w:rsidR="00F9362E" w:rsidRPr="00F9362E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Supplier and customer audit management</w:t>
            </w:r>
          </w:p>
          <w:p w14:paraId="340CC106" w14:textId="1A05D035" w:rsidR="00566AEF" w:rsidRPr="00566AEF" w:rsidRDefault="00F9362E" w:rsidP="00F9362E">
            <w:pPr>
              <w:pStyle w:val="ListParagraph"/>
              <w:numPr>
                <w:ilvl w:val="0"/>
                <w:numId w:val="7"/>
              </w:numPr>
              <w:spacing w:after="60"/>
              <w:contextualSpacing w:val="0"/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</w:pPr>
            <w:r w:rsidRPr="00F9362E">
              <w:rPr>
                <w:rFonts w:ascii="Noto Sans" w:eastAsia="Noto Sans JP" w:hAnsi="Noto Sans" w:cs="Noto Sans"/>
                <w:color w:val="000000"/>
                <w:sz w:val="20"/>
                <w:szCs w:val="20"/>
                <w:lang w:eastAsia="en-IN"/>
              </w:rPr>
              <w:t>KPI development and performance reporting</w:t>
            </w:r>
          </w:p>
        </w:tc>
      </w:tr>
      <w:tr w:rsidR="004D4A58" w:rsidRPr="00337DA0" w14:paraId="0F5D8D60" w14:textId="77777777" w:rsidTr="005208AB">
        <w:trPr>
          <w:trHeight w:val="371"/>
        </w:trPr>
        <w:tc>
          <w:tcPr>
            <w:tcW w:w="11194" w:type="dxa"/>
            <w:gridSpan w:val="3"/>
            <w:tcBorders>
              <w:bottom w:val="single" w:sz="18" w:space="0" w:color="AE624F"/>
            </w:tcBorders>
          </w:tcPr>
          <w:p w14:paraId="27E1754B" w14:textId="77777777" w:rsidR="004D4A58" w:rsidRPr="00566AEF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337DA0" w14:paraId="1AE5201E" w14:textId="77777777" w:rsidTr="005208AB">
        <w:trPr>
          <w:trHeight w:val="433"/>
        </w:trPr>
        <w:tc>
          <w:tcPr>
            <w:tcW w:w="11194" w:type="dxa"/>
            <w:gridSpan w:val="3"/>
            <w:tcBorders>
              <w:top w:val="single" w:sz="18" w:space="0" w:color="AE624F"/>
            </w:tcBorders>
            <w:vAlign w:val="bottom"/>
          </w:tcPr>
          <w:p w14:paraId="4E4A7E89" w14:textId="20F2EB70" w:rsidR="004D4A58" w:rsidRPr="005A5917" w:rsidRDefault="00F9362E" w:rsidP="00566AEF">
            <w:pPr>
              <w:jc w:val="center"/>
              <w:rPr>
                <w:rFonts w:ascii="Noto Sans" w:eastAsia="Noto Sans JP" w:hAnsi="Noto Sans" w:cs="Noto Sans"/>
                <w:b/>
                <w:bCs/>
                <w:color w:val="800101"/>
                <w:spacing w:val="20"/>
                <w:sz w:val="16"/>
                <w:szCs w:val="16"/>
              </w:rPr>
            </w:pPr>
            <w:r w:rsidRPr="00F9362E">
              <w:rPr>
                <w:rFonts w:ascii="Noto Sans" w:eastAsia="Noto Sans JP" w:hAnsi="Noto Sans" w:cs="Noto Sans"/>
                <w:color w:val="AE624F"/>
                <w:sz w:val="20"/>
                <w:szCs w:val="20"/>
              </w:rPr>
              <w:t>Atlanta, GA</w:t>
            </w:r>
            <w:r>
              <w:rPr>
                <w:rFonts w:ascii="Noto Sans" w:eastAsia="Noto Sans JP" w:hAnsi="Noto Sans" w:cs="Noto Sans"/>
                <w:color w:val="AE624F"/>
                <w:sz w:val="20"/>
                <w:szCs w:val="20"/>
              </w:rPr>
              <w:t xml:space="preserve">  </w:t>
            </w:r>
            <w:r w:rsidR="00B633A1" w:rsidRPr="00B633A1">
              <w:rPr>
                <w:rFonts w:ascii="Noto Sans" w:eastAsia="Noto Sans JP" w:hAnsi="Noto Sans" w:cs="Noto Sans"/>
                <w:color w:val="AE624F"/>
                <w:sz w:val="20"/>
                <w:szCs w:val="20"/>
              </w:rPr>
              <w:t>•  your.email@email.com •  (321) 654-9876</w:t>
            </w:r>
          </w:p>
        </w:tc>
      </w:tr>
      <w:tr w:rsidR="004D4A58" w:rsidRPr="00337DA0" w14:paraId="52146948" w14:textId="77777777" w:rsidTr="005208AB">
        <w:tc>
          <w:tcPr>
            <w:tcW w:w="11194" w:type="dxa"/>
            <w:gridSpan w:val="3"/>
          </w:tcPr>
          <w:p w14:paraId="4337E336" w14:textId="77777777" w:rsidR="004D4A58" w:rsidRPr="00337DA0" w:rsidRDefault="004D4A58" w:rsidP="0087217B">
            <w:pPr>
              <w:rPr>
                <w:rFonts w:ascii="Noto Sans" w:eastAsia="Noto Sans JP" w:hAnsi="Noto Sans" w:cs="Noto Sans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5208AB" w14:paraId="05EA25B0" w14:textId="77777777" w:rsidTr="005208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8" w:type="dxa"/>
        </w:trPr>
        <w:tc>
          <w:tcPr>
            <w:tcW w:w="110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34" w:type="dxa"/>
              <w:left w:w="1134" w:type="dxa"/>
              <w:bottom w:w="567" w:type="dxa"/>
              <w:right w:w="1134" w:type="dxa"/>
            </w:tcMar>
            <w:vAlign w:val="center"/>
          </w:tcPr>
          <w:p w14:paraId="6A1BFD1F" w14:textId="77777777" w:rsidR="005208AB" w:rsidRPr="00D704BB" w:rsidRDefault="005208AB" w:rsidP="005208AB">
            <w:pPr>
              <w:autoSpaceDE w:val="0"/>
              <w:autoSpaceDN w:val="0"/>
              <w:adjustRightInd w:val="0"/>
              <w:jc w:val="right"/>
              <w:rPr>
                <w:rFonts w:ascii="Poppins" w:hAnsi="Poppins" w:cs="Poppins"/>
                <w:lang w:val="en-US"/>
              </w:rPr>
            </w:pPr>
            <w:r>
              <w:rPr>
                <w:rFonts w:ascii="Noto Sans" w:hAnsi="Noto Sans" w:cs="Noto Sans"/>
                <w:b/>
                <w:bCs/>
                <w:noProof/>
                <w:sz w:val="48"/>
                <w:szCs w:val="48"/>
              </w:rPr>
              <w:lastRenderedPageBreak/>
              <w:drawing>
                <wp:inline distT="0" distB="0" distL="0" distR="0" wp14:anchorId="5A9A8C94" wp14:editId="760FF3DC">
                  <wp:extent cx="1363171" cy="159037"/>
                  <wp:effectExtent l="0" t="0" r="0" b="6350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040" cy="17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CA713E" w14:textId="77777777" w:rsidR="005208AB" w:rsidRDefault="005208AB" w:rsidP="005208AB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</w:p>
          <w:p w14:paraId="47672F57" w14:textId="77777777" w:rsidR="005208AB" w:rsidRPr="00D704BB" w:rsidRDefault="005208AB" w:rsidP="005208AB">
            <w:pPr>
              <w:autoSpaceDE w:val="0"/>
              <w:autoSpaceDN w:val="0"/>
              <w:adjustRightInd w:val="0"/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</w:pPr>
            <w:r w:rsidRPr="00D704BB">
              <w:rPr>
                <w:rFonts w:ascii="Poppins" w:hAnsi="Poppins" w:cs="Poppins"/>
                <w:b/>
                <w:bCs/>
                <w:sz w:val="40"/>
                <w:szCs w:val="40"/>
                <w:lang w:val="en-US"/>
              </w:rPr>
              <w:t>Dear Job Seeker,</w:t>
            </w:r>
          </w:p>
          <w:p w14:paraId="5C8FF1F3" w14:textId="77777777" w:rsidR="005208AB" w:rsidRPr="00D704BB" w:rsidRDefault="005208AB" w:rsidP="005208AB">
            <w:pPr>
              <w:autoSpaceDE w:val="0"/>
              <w:autoSpaceDN w:val="0"/>
              <w:adjustRightInd w:val="0"/>
              <w:rPr>
                <w:rFonts w:ascii="Poppins" w:hAnsi="Poppins" w:cs="Poppins"/>
                <w:lang w:val="en-US"/>
              </w:rPr>
            </w:pPr>
          </w:p>
          <w:p w14:paraId="1941CCD9" w14:textId="77777777" w:rsidR="005208AB" w:rsidRPr="00B12A86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 w:rsidRPr="00B12A86">
              <w:rPr>
                <w:rFonts w:ascii="Poppins" w:hAnsi="Poppins" w:cs="Poppins"/>
                <w:sz w:val="20"/>
                <w:szCs w:val="20"/>
              </w:rPr>
              <w:t xml:space="preserve">The “Empire State” resume template draws inspiration from its famous namesake in New York.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Similar to </w:t>
            </w:r>
            <w:r w:rsidRPr="00B12A86">
              <w:rPr>
                <w:rFonts w:ascii="Poppins" w:hAnsi="Poppins" w:cs="Poppins"/>
                <w:sz w:val="20"/>
                <w:szCs w:val="20"/>
              </w:rPr>
              <w:t xml:space="preserve">the building’s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iconic </w:t>
            </w:r>
            <w:r w:rsidRPr="00B12A86">
              <w:rPr>
                <w:rFonts w:ascii="Poppins" w:hAnsi="Poppins" w:cs="Poppins"/>
                <w:sz w:val="20"/>
                <w:szCs w:val="20"/>
              </w:rPr>
              <w:t>spire, we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’ve</w:t>
            </w:r>
            <w:r w:rsidRPr="00B12A86">
              <w:rPr>
                <w:rFonts w:ascii="Poppins" w:hAnsi="Poppins" w:cs="Poppins"/>
                <w:sz w:val="20"/>
                <w:szCs w:val="20"/>
              </w:rPr>
              <w:t xml:space="preserve"> added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distinct vertical lines in front of each </w:t>
            </w:r>
            <w:hyperlink r:id="rId8" w:history="1">
              <w:r w:rsidRPr="00B12A86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en-US"/>
                </w:rPr>
                <w:t>resume section</w:t>
              </w:r>
            </w:hyperlink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to make them stand out</w:t>
            </w:r>
            <w:r w:rsidRPr="00B12A86">
              <w:rPr>
                <w:rFonts w:ascii="Poppins" w:hAnsi="Poppins" w:cs="Poppins"/>
                <w:sz w:val="20"/>
                <w:szCs w:val="20"/>
              </w:rPr>
              <w:t>. </w:t>
            </w:r>
          </w:p>
          <w:p w14:paraId="0C5C64F2" w14:textId="77777777" w:rsidR="005208AB" w:rsidRPr="00B12A86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 w:rsidRPr="00B12A86">
              <w:rPr>
                <w:rFonts w:ascii="Poppins" w:hAnsi="Poppins" w:cs="Poppins"/>
                <w:sz w:val="20"/>
                <w:szCs w:val="20"/>
              </w:rPr>
              <w:br/>
              <w:t xml:space="preserve">If you’d like your </w:t>
            </w:r>
            <w:hyperlink r:id="rId9" w:history="1">
              <w:r w:rsidRPr="00B12A86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</w:rPr>
                <w:t>resume introduction</w:t>
              </w:r>
            </w:hyperlink>
            <w:r w:rsidRPr="00B12A86">
              <w:rPr>
                <w:rFonts w:ascii="Poppins" w:hAnsi="Poppins" w:cs="Poppins"/>
                <w:sz w:val="20"/>
                <w:szCs w:val="20"/>
              </w:rPr>
              <w:t xml:space="preserve"> to be the centerpiece of your resume, we recommend using the “Empire State” template.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>It’s the perfect</w:t>
            </w:r>
            <w:r w:rsidRPr="00B12A86">
              <w:rPr>
                <w:rFonts w:ascii="Poppins" w:hAnsi="Poppins" w:cs="Poppins"/>
                <w:sz w:val="20"/>
                <w:szCs w:val="20"/>
              </w:rPr>
              <w:t xml:space="preserve">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choice </w:t>
            </w:r>
            <w:r w:rsidRPr="00B12A86">
              <w:rPr>
                <w:rFonts w:ascii="Poppins" w:hAnsi="Poppins" w:cs="Poppins"/>
                <w:sz w:val="20"/>
                <w:szCs w:val="20"/>
              </w:rPr>
              <w:t xml:space="preserve">for candidates who 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want </w:t>
            </w:r>
            <w:r w:rsidRPr="00B12A86">
              <w:rPr>
                <w:rFonts w:ascii="Poppins" w:hAnsi="Poppins" w:cs="Poppins"/>
                <w:sz w:val="20"/>
                <w:szCs w:val="20"/>
              </w:rPr>
              <w:t xml:space="preserve">to make a strong pitch for themselves, like </w:t>
            </w:r>
            <w:hyperlink r:id="rId10" w:history="1">
              <w:r w:rsidRPr="00B12A86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</w:rPr>
                <w:t>recent college graduates</w:t>
              </w:r>
            </w:hyperlink>
            <w:r>
              <w:rPr>
                <w:rFonts w:ascii="Poppins" w:hAnsi="Poppins" w:cs="Poppins"/>
                <w:color w:val="ED7D31" w:themeColor="accent2"/>
                <w:sz w:val="20"/>
                <w:szCs w:val="20"/>
                <w:lang w:val="en-US"/>
              </w:rPr>
              <w:t xml:space="preserve"> </w:t>
            </w:r>
            <w:r w:rsidRPr="00B12A86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or aspiring </w:t>
            </w:r>
            <w:hyperlink r:id="rId11" w:history="1">
              <w:r w:rsidRPr="00B12A86">
                <w:rPr>
                  <w:rStyle w:val="Hyperlink"/>
                  <w:rFonts w:ascii="Poppins" w:hAnsi="Poppins" w:cs="Poppins"/>
                  <w:color w:val="ED7D31" w:themeColor="accent2"/>
                  <w:sz w:val="20"/>
                  <w:szCs w:val="20"/>
                  <w:lang w:val="en-US"/>
                </w:rPr>
                <w:t>interns</w:t>
              </w:r>
            </w:hyperlink>
            <w:r w:rsidRPr="00B12A86">
              <w:rPr>
                <w:rFonts w:ascii="Poppins" w:hAnsi="Poppins" w:cs="Poppins"/>
                <w:sz w:val="20"/>
                <w:szCs w:val="20"/>
              </w:rPr>
              <w:t>.</w:t>
            </w:r>
          </w:p>
          <w:p w14:paraId="4F994FA9" w14:textId="77777777" w:rsidR="005208AB" w:rsidRPr="00B12A86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</w:rPr>
            </w:pPr>
          </w:p>
          <w:p w14:paraId="4791E5A1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If you’re still struggling to write your resume, here are some free resources to help you put together a resume that shows employers you’re the right person for the job:</w:t>
            </w:r>
          </w:p>
          <w:p w14:paraId="43232628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2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Free Resume Builder</w:t>
              </w:r>
            </w:hyperlink>
          </w:p>
          <w:p w14:paraId="367BB01D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How to Write a Resume</w:t>
            </w:r>
          </w:p>
          <w:p w14:paraId="42200B5F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begin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instrText>HYPERLINK "https://resumegenius.com/resume-samples?utm_source=Word_Doc&amp;utm_medium=Resume_Samples_Link&amp;utm_campaign=RG_Downloads"</w:instrText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separate"/>
            </w: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t>Resume Samples by Industry</w:t>
            </w:r>
          </w:p>
          <w:p w14:paraId="62611640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  <w:fldChar w:fldCharType="end"/>
            </w:r>
          </w:p>
          <w:p w14:paraId="419F6DD1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3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Once you have a great resume, pair it with a convincing cover letter using our matching </w:t>
            </w:r>
            <w:hyperlink r:id="rId13" w:anchor="2021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202</w:t>
              </w:r>
              <w:r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2</w:t>
              </w:r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 xml:space="preserve"> cover letter template</w:t>
              </w:r>
            </w:hyperlink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.</w:t>
            </w:r>
            <w:r>
              <w:rPr>
                <w:rFonts w:ascii="Poppins" w:hAnsi="Poppins" w:cs="Poppins"/>
                <w:sz w:val="20"/>
                <w:szCs w:val="20"/>
                <w:lang w:val="en-US"/>
              </w:rPr>
              <w:t xml:space="preserve"> </w:t>
            </w: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Here are a few resources to help you write a cover letter that gives your application the boost it needs to land you an interview:</w:t>
            </w:r>
          </w:p>
          <w:p w14:paraId="1C44B93A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4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Builder</w:t>
              </w:r>
            </w:hyperlink>
          </w:p>
          <w:p w14:paraId="1382B8CB" w14:textId="77777777" w:rsidR="005208AB" w:rsidRPr="00D704BB" w:rsidRDefault="005208AB" w:rsidP="005208AB">
            <w:pPr>
              <w:autoSpaceDE w:val="0"/>
              <w:autoSpaceDN w:val="0"/>
              <w:adjustRightInd w:val="0"/>
              <w:ind w:left="709" w:right="571"/>
              <w:rPr>
                <w:rFonts w:ascii="Poppins" w:hAnsi="Poppins" w:cs="Poppins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5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How to Write a Cover Letter</w:t>
              </w:r>
            </w:hyperlink>
          </w:p>
          <w:p w14:paraId="18F80B9B" w14:textId="77777777" w:rsidR="005208AB" w:rsidRDefault="005208AB" w:rsidP="005208AB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  <w:r w:rsidRPr="00D704BB">
              <w:rPr>
                <w:rFonts w:ascii="Poppins" w:hAnsi="Poppins" w:cs="Poppins"/>
                <w:sz w:val="20"/>
                <w:szCs w:val="20"/>
                <w:lang w:val="en-US"/>
              </w:rPr>
              <w:t>·     </w:t>
            </w:r>
            <w:hyperlink r:id="rId16" w:history="1">
              <w:r w:rsidRPr="00D704BB">
                <w:rPr>
                  <w:rFonts w:ascii="Poppins" w:hAnsi="Poppins" w:cs="Poppins"/>
                  <w:color w:val="EF7855"/>
                  <w:sz w:val="20"/>
                  <w:szCs w:val="20"/>
                  <w:lang w:val="en-US"/>
                </w:rPr>
                <w:t>Cover Letter Examples by Industry</w:t>
              </w:r>
            </w:hyperlink>
          </w:p>
          <w:p w14:paraId="7EE1F433" w14:textId="77777777" w:rsidR="005208AB" w:rsidRDefault="005208AB" w:rsidP="005208AB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3D623FE3" w14:textId="77777777" w:rsidR="005208AB" w:rsidRDefault="005208AB" w:rsidP="005208AB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7D39CEF0" w14:textId="77777777" w:rsidR="005208AB" w:rsidRDefault="005208AB" w:rsidP="005208AB">
            <w:pPr>
              <w:ind w:left="709" w:right="571"/>
              <w:rPr>
                <w:rFonts w:ascii="Poppins" w:hAnsi="Poppins" w:cs="Poppins"/>
                <w:color w:val="EF7855"/>
                <w:sz w:val="20"/>
                <w:szCs w:val="20"/>
                <w:lang w:val="en-US"/>
              </w:rPr>
            </w:pPr>
          </w:p>
          <w:p w14:paraId="2DC4C779" w14:textId="77777777" w:rsidR="005208AB" w:rsidRPr="001D5369" w:rsidRDefault="005208AB" w:rsidP="005208AB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  <w:r w:rsidRPr="001D5369"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  <w:t xml:space="preserve">Best regards, </w:t>
            </w:r>
          </w:p>
          <w:p w14:paraId="71253137" w14:textId="77777777" w:rsidR="005208AB" w:rsidRPr="001D5369" w:rsidRDefault="005208AB" w:rsidP="005208AB">
            <w:pPr>
              <w:ind w:left="709" w:right="571"/>
              <w:rPr>
                <w:rFonts w:ascii="Poppins" w:hAnsi="Poppins" w:cs="Poppins"/>
                <w:color w:val="000000" w:themeColor="text1"/>
                <w:sz w:val="20"/>
                <w:szCs w:val="20"/>
                <w:lang w:val="en-US"/>
              </w:rPr>
            </w:pPr>
          </w:p>
          <w:p w14:paraId="3ADDF707" w14:textId="77777777" w:rsidR="005208AB" w:rsidRPr="000A77C3" w:rsidRDefault="005208AB" w:rsidP="005208AB">
            <w:pPr>
              <w:ind w:left="709" w:right="571"/>
              <w:rPr>
                <w:rFonts w:ascii="Poppins" w:hAnsi="Poppins" w:cs="Poppins"/>
                <w:sz w:val="20"/>
                <w:szCs w:val="20"/>
              </w:rPr>
            </w:pPr>
            <w:r>
              <w:rPr>
                <w:rFonts w:ascii="Poppins" w:hAnsi="Poppins" w:cs="Poppins"/>
                <w:noProof/>
                <w:sz w:val="20"/>
                <w:szCs w:val="20"/>
              </w:rPr>
              <w:drawing>
                <wp:inline distT="0" distB="0" distL="0" distR="0" wp14:anchorId="5D0B46EA" wp14:editId="14AC72ED">
                  <wp:extent cx="3048000" cy="452673"/>
                  <wp:effectExtent l="0" t="0" r="0" b="5080"/>
                  <wp:docPr id="2" name="Picture 2" descr="Shap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Shape&#10;&#10;Description automatically generated with medium confidence"/>
                          <pic:cNvPicPr/>
                        </pic:nvPicPr>
                        <pic:blipFill>
                          <a:blip r:embed="rId17" cstate="print">
                            <a:alphaModFix amt="4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9865" cy="46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5A9EAF" w14:textId="77777777" w:rsidR="005208AB" w:rsidRDefault="005208AB" w:rsidP="005208A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5F8682ED" w14:textId="77777777" w:rsidR="005208AB" w:rsidRDefault="005208AB" w:rsidP="005208A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4659B8E8" w14:textId="77777777" w:rsidR="005208AB" w:rsidRDefault="005208AB" w:rsidP="005208A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7B176AF4" w14:textId="77777777" w:rsidR="005208AB" w:rsidRDefault="005208AB" w:rsidP="005208AB">
            <w:pPr>
              <w:ind w:right="573"/>
              <w:rPr>
                <w:rFonts w:ascii="Poppins" w:hAnsi="Poppins" w:cs="Poppins"/>
                <w:b/>
                <w:bCs/>
                <w:sz w:val="16"/>
                <w:szCs w:val="16"/>
              </w:rPr>
            </w:pPr>
          </w:p>
          <w:p w14:paraId="0C7F2CE6" w14:textId="4C6F0834" w:rsidR="005208AB" w:rsidRDefault="005208AB" w:rsidP="005208AB">
            <w:r w:rsidRPr="00DD17CE">
              <w:rPr>
                <w:rFonts w:ascii="Poppins" w:hAnsi="Poppins" w:cs="Poppins"/>
                <w:b/>
                <w:bCs/>
                <w:sz w:val="16"/>
                <w:szCs w:val="16"/>
              </w:rPr>
              <w:t>IMPORTANT:</w:t>
            </w:r>
            <w:r w:rsidRPr="00DD17CE">
              <w:rPr>
                <w:rFonts w:ascii="Poppins" w:hAnsi="Poppins" w:cs="Poppins"/>
                <w:sz w:val="16"/>
                <w:szCs w:val="16"/>
              </w:rPr>
              <w:t xml:space="preserve"> </w:t>
            </w:r>
            <w:r w:rsidRPr="00DD17CE">
              <w:rPr>
                <w:rFonts w:ascii="Poppins" w:hAnsi="Poppins" w:cs="Poppins"/>
                <w:color w:val="939DA5"/>
                <w:sz w:val="16"/>
                <w:szCs w:val="16"/>
              </w:rPr>
              <w:t>To delete the second page, right-click on the page and click “Delete Rows”</w:t>
            </w:r>
          </w:p>
        </w:tc>
      </w:tr>
    </w:tbl>
    <w:p w14:paraId="168BCC02" w14:textId="4D120BF0" w:rsidR="00762384" w:rsidRPr="005208AB" w:rsidRDefault="00762384" w:rsidP="005208AB">
      <w:pPr>
        <w:rPr>
          <w:rFonts w:ascii="Poppins" w:hAnsi="Poppins" w:cs="Poppins"/>
          <w:sz w:val="2"/>
          <w:szCs w:val="2"/>
        </w:rPr>
      </w:pPr>
    </w:p>
    <w:sectPr w:rsidR="00762384" w:rsidRPr="005208AB" w:rsidSect="005208A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567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D531A" w14:textId="77777777" w:rsidR="00FB03C7" w:rsidRDefault="00FB03C7" w:rsidP="00971807">
      <w:pPr>
        <w:spacing w:after="0" w:line="240" w:lineRule="auto"/>
      </w:pPr>
      <w:r>
        <w:separator/>
      </w:r>
    </w:p>
  </w:endnote>
  <w:endnote w:type="continuationSeparator" w:id="0">
    <w:p w14:paraId="508C5437" w14:textId="77777777" w:rsidR="00FB03C7" w:rsidRDefault="00FB03C7" w:rsidP="00971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Noto Sans JP">
    <w:panose1 w:val="020B0604020202020204"/>
    <w:charset w:val="80"/>
    <w:family w:val="swiss"/>
    <w:notTrueType/>
    <w:pitch w:val="variable"/>
    <w:sig w:usb0="20000287" w:usb1="2ADF3C10" w:usb2="00000016" w:usb3="00000000" w:csb0="00060107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12606" w14:textId="77777777" w:rsidR="00971807" w:rsidRDefault="00971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4271" w14:textId="77777777" w:rsidR="00971807" w:rsidRDefault="009718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14CFD" w14:textId="77777777" w:rsidR="00971807" w:rsidRDefault="009718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6B925" w14:textId="77777777" w:rsidR="00FB03C7" w:rsidRDefault="00FB03C7" w:rsidP="00971807">
      <w:pPr>
        <w:spacing w:after="0" w:line="240" w:lineRule="auto"/>
      </w:pPr>
      <w:r>
        <w:separator/>
      </w:r>
    </w:p>
  </w:footnote>
  <w:footnote w:type="continuationSeparator" w:id="0">
    <w:p w14:paraId="40612710" w14:textId="77777777" w:rsidR="00FB03C7" w:rsidRDefault="00FB03C7" w:rsidP="009718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0ED68" w14:textId="77777777" w:rsidR="00971807" w:rsidRDefault="00971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09E8F" w14:textId="77777777" w:rsidR="00971807" w:rsidRDefault="00971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219B" w14:textId="77777777" w:rsidR="00971807" w:rsidRDefault="009718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05F26"/>
    <w:multiLevelType w:val="hybridMultilevel"/>
    <w:tmpl w:val="230A7EBC"/>
    <w:lvl w:ilvl="0" w:tplc="40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764D39DE"/>
    <w:multiLevelType w:val="hybridMultilevel"/>
    <w:tmpl w:val="6C882A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680028">
    <w:abstractNumId w:val="3"/>
  </w:num>
  <w:num w:numId="2" w16cid:durableId="194344241">
    <w:abstractNumId w:val="1"/>
  </w:num>
  <w:num w:numId="3" w16cid:durableId="1917206566">
    <w:abstractNumId w:val="4"/>
  </w:num>
  <w:num w:numId="4" w16cid:durableId="1506163757">
    <w:abstractNumId w:val="0"/>
  </w:num>
  <w:num w:numId="5" w16cid:durableId="684943975">
    <w:abstractNumId w:val="2"/>
  </w:num>
  <w:num w:numId="6" w16cid:durableId="1537497510">
    <w:abstractNumId w:val="5"/>
  </w:num>
  <w:num w:numId="7" w16cid:durableId="1696080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090DD5"/>
    <w:rsid w:val="000A77C3"/>
    <w:rsid w:val="001033CA"/>
    <w:rsid w:val="00111DDF"/>
    <w:rsid w:val="00130F1D"/>
    <w:rsid w:val="00166ACF"/>
    <w:rsid w:val="001F17C5"/>
    <w:rsid w:val="002B3DB6"/>
    <w:rsid w:val="002E6B51"/>
    <w:rsid w:val="00337DA0"/>
    <w:rsid w:val="003B7E48"/>
    <w:rsid w:val="003E088F"/>
    <w:rsid w:val="003F4390"/>
    <w:rsid w:val="00417C0F"/>
    <w:rsid w:val="0044021C"/>
    <w:rsid w:val="004A5C1C"/>
    <w:rsid w:val="004D4A58"/>
    <w:rsid w:val="00517284"/>
    <w:rsid w:val="005208AB"/>
    <w:rsid w:val="00566AEF"/>
    <w:rsid w:val="005A5917"/>
    <w:rsid w:val="005F3555"/>
    <w:rsid w:val="00607215"/>
    <w:rsid w:val="006B40C7"/>
    <w:rsid w:val="006D4A81"/>
    <w:rsid w:val="00717445"/>
    <w:rsid w:val="00762384"/>
    <w:rsid w:val="007B6BB6"/>
    <w:rsid w:val="008425DD"/>
    <w:rsid w:val="00847A30"/>
    <w:rsid w:val="008718CC"/>
    <w:rsid w:val="0087217B"/>
    <w:rsid w:val="009040AF"/>
    <w:rsid w:val="00951BB2"/>
    <w:rsid w:val="009546BC"/>
    <w:rsid w:val="00971807"/>
    <w:rsid w:val="009E486D"/>
    <w:rsid w:val="00A85A4F"/>
    <w:rsid w:val="00B51AA5"/>
    <w:rsid w:val="00B53F10"/>
    <w:rsid w:val="00B633A1"/>
    <w:rsid w:val="00C66430"/>
    <w:rsid w:val="00CB2E8F"/>
    <w:rsid w:val="00D00CB9"/>
    <w:rsid w:val="00D40EE6"/>
    <w:rsid w:val="00D625CA"/>
    <w:rsid w:val="00D9379F"/>
    <w:rsid w:val="00DE4C40"/>
    <w:rsid w:val="00E36930"/>
    <w:rsid w:val="00E91933"/>
    <w:rsid w:val="00EB1CB1"/>
    <w:rsid w:val="00F85D04"/>
    <w:rsid w:val="00F86085"/>
    <w:rsid w:val="00F9362E"/>
    <w:rsid w:val="00FB03C7"/>
    <w:rsid w:val="00FC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1807"/>
  </w:style>
  <w:style w:type="paragraph" w:styleId="Footer">
    <w:name w:val="footer"/>
    <w:basedOn w:val="Normal"/>
    <w:link w:val="FooterChar"/>
    <w:uiPriority w:val="99"/>
    <w:unhideWhenUsed/>
    <w:rsid w:val="009718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1807"/>
  </w:style>
  <w:style w:type="paragraph" w:styleId="ListParagraph">
    <w:name w:val="List Paragraph"/>
    <w:basedOn w:val="Normal"/>
    <w:uiPriority w:val="34"/>
    <w:qFormat/>
    <w:rsid w:val="00566AE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379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37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com/blog/resume-help/resume-sections" TargetMode="External"/><Relationship Id="rId13" Type="http://schemas.openxmlformats.org/officeDocument/2006/relationships/hyperlink" Target="https://resumegenius.com/cover-letter-templates/modern-templates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?utm_source=Word_Doc&amp;utm_medium=Resume_Builder_Link&amp;utm_campaign=RG_Downloads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umegenius.com/cover-letter-examples?utm_source=Word_Doc&amp;utm_medium=Cover_Letter_Examples_Link&amp;utm_campaign=RG_Downloads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resume-samples/internship-resume-example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resumegenius.com/blog/resume-help/college-graduate-resume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com/blog/resume-help/how-to-start-a-resume" TargetMode="External"/><Relationship Id="rId14" Type="http://schemas.openxmlformats.org/officeDocument/2006/relationships/hyperlink" Target="https://resumegenius.com/cover-letter-builder?utm_source=Word_Doc&amp;utm_medium=Cover_Letter_Builder_Link&amp;utm_campaign=RG_Download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Lauren Mastroni</cp:lastModifiedBy>
  <cp:revision>7</cp:revision>
  <cp:lastPrinted>2021-08-11T20:05:00Z</cp:lastPrinted>
  <dcterms:created xsi:type="dcterms:W3CDTF">2021-08-30T04:02:00Z</dcterms:created>
  <dcterms:modified xsi:type="dcterms:W3CDTF">2025-10-16T03:28:00Z</dcterms:modified>
</cp:coreProperties>
</file>