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B85" w14:textId="6841F56F" w:rsidR="00DB3C36" w:rsidRPr="00505758" w:rsidRDefault="00505758" w:rsidP="00DB3C3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74E12"/>
          <w:sz w:val="44"/>
          <w:szCs w:val="44"/>
          <w:lang w:val="en-US"/>
        </w:rPr>
      </w:pPr>
      <w:r w:rsidRPr="00505758">
        <w:rPr>
          <w:rFonts w:ascii="Times New Roman" w:hAnsi="Times New Roman" w:cs="Times New Roman"/>
          <w:b/>
          <w:bCs/>
          <w:color w:val="274E12"/>
          <w:sz w:val="44"/>
          <w:szCs w:val="44"/>
          <w:lang w:val="en-US"/>
        </w:rPr>
        <w:t>DAVID OKONKWO</w:t>
      </w:r>
    </w:p>
    <w:p w14:paraId="3E431F70" w14:textId="258717C3" w:rsidR="005D0D94" w:rsidRPr="005D0D94" w:rsidRDefault="00505758" w:rsidP="00505758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sz w:val="20"/>
          <w:szCs w:val="20"/>
        </w:rPr>
        <w:t>(415) 555-2947 | david.okonkwo@email.com | linkedin.com/in/davidokonkwo</w:t>
      </w:r>
    </w:p>
    <w:p w14:paraId="61F9F882" w14:textId="0A3185CF" w:rsidR="00DB3C36" w:rsidRPr="00505758" w:rsidRDefault="00432EDA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274E12"/>
          <w:lang w:val="en-US"/>
        </w:rPr>
      </w:pPr>
      <w:r w:rsidRPr="00505758">
        <w:rPr>
          <w:rFonts w:ascii="Times New Roman" w:hAnsi="Times New Roman" w:cs="Times New Roman"/>
          <w:b/>
          <w:bCs/>
          <w:color w:val="274E12"/>
          <w:lang w:val="en-US"/>
        </w:rPr>
        <w:t xml:space="preserve">Professional </w:t>
      </w:r>
      <w:r w:rsidR="00DB3C36" w:rsidRPr="00505758">
        <w:rPr>
          <w:rFonts w:ascii="Times New Roman" w:hAnsi="Times New Roman" w:cs="Times New Roman"/>
          <w:b/>
          <w:bCs/>
          <w:color w:val="274E12"/>
          <w:lang w:val="en-US"/>
        </w:rPr>
        <w:t>Experience</w:t>
      </w:r>
    </w:p>
    <w:p w14:paraId="4DBF7CA6" w14:textId="0F6DB6FE" w:rsidR="00DB3C36" w:rsidRPr="00966628" w:rsidRDefault="00505758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b/>
          <w:bCs/>
          <w:sz w:val="20"/>
          <w:szCs w:val="20"/>
        </w:rPr>
        <w:t>Deloitte Consulting</w:t>
      </w:r>
      <w:r w:rsidR="00DB3C36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05758">
        <w:rPr>
          <w:rFonts w:ascii="Times New Roman" w:hAnsi="Times New Roman" w:cs="Times New Roman"/>
          <w:sz w:val="20"/>
          <w:szCs w:val="20"/>
          <w:lang w:val="en-US"/>
        </w:rPr>
        <w:t>San Francisco, CA</w:t>
      </w:r>
    </w:p>
    <w:p w14:paraId="461DDBF3" w14:textId="51F1FDF1" w:rsidR="00DB3C36" w:rsidRPr="00966628" w:rsidRDefault="00505758" w:rsidP="003A5734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i/>
          <w:iCs/>
          <w:sz w:val="20"/>
          <w:szCs w:val="20"/>
          <w:lang w:val="en-US"/>
        </w:rPr>
        <w:t>Senior Consultant</w:t>
      </w:r>
      <w:r w:rsidR="00DB3C36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05758">
        <w:rPr>
          <w:rFonts w:ascii="Times New Roman" w:hAnsi="Times New Roman" w:cs="Times New Roman"/>
          <w:sz w:val="20"/>
          <w:szCs w:val="20"/>
          <w:lang w:val="en-US"/>
        </w:rPr>
        <w:t>July 20XX – Present</w:t>
      </w:r>
    </w:p>
    <w:p w14:paraId="3D64176B" w14:textId="77777777" w:rsidR="00505758" w:rsidRPr="00505758" w:rsidRDefault="00505758" w:rsidP="00505758">
      <w:pPr>
        <w:pStyle w:val="ListParagraph"/>
        <w:numPr>
          <w:ilvl w:val="0"/>
          <w:numId w:val="8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05758">
        <w:rPr>
          <w:rFonts w:ascii="Times New Roman" w:hAnsi="Times New Roman" w:cs="Times New Roman"/>
          <w:sz w:val="20"/>
          <w:szCs w:val="20"/>
        </w:rPr>
        <w:t>Lead technology implementation projects for Fortune 500 clients across healthcare and financial services sectors, managing budgets exceeding $3M</w:t>
      </w:r>
    </w:p>
    <w:p w14:paraId="43E33911" w14:textId="77777777" w:rsidR="00505758" w:rsidRPr="00505758" w:rsidRDefault="00505758" w:rsidP="00505758">
      <w:pPr>
        <w:pStyle w:val="ListParagraph"/>
        <w:numPr>
          <w:ilvl w:val="0"/>
          <w:numId w:val="8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05758">
        <w:rPr>
          <w:rFonts w:ascii="Times New Roman" w:hAnsi="Times New Roman" w:cs="Times New Roman"/>
          <w:sz w:val="20"/>
          <w:szCs w:val="20"/>
        </w:rPr>
        <w:t>Direct cross-functional teams of 12+ consultants and client stakeholders to deliver digital transformation initiatives on time and under budget</w:t>
      </w:r>
    </w:p>
    <w:p w14:paraId="71A08FB9" w14:textId="7F1108CE" w:rsidR="005D0D94" w:rsidRPr="00432EDA" w:rsidRDefault="00505758" w:rsidP="00505758">
      <w:pPr>
        <w:pStyle w:val="ListParagraph"/>
        <w:numPr>
          <w:ilvl w:val="0"/>
          <w:numId w:val="8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05758">
        <w:rPr>
          <w:rFonts w:ascii="Times New Roman" w:hAnsi="Times New Roman" w:cs="Times New Roman"/>
          <w:sz w:val="20"/>
          <w:szCs w:val="20"/>
        </w:rPr>
        <w:t>Present findings and recommendations to C-suite executives, resulting in approval for 8 major technology investments</w:t>
      </w:r>
    </w:p>
    <w:p w14:paraId="66E2241A" w14:textId="77777777" w:rsidR="005D0D94" w:rsidRPr="005D0D94" w:rsidRDefault="005D0D94" w:rsidP="005D0D94">
      <w:pPr>
        <w:pStyle w:val="ListParagraph"/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DA17841" w14:textId="55761581" w:rsidR="0004342A" w:rsidRPr="00966628" w:rsidRDefault="00505758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b/>
          <w:bCs/>
          <w:sz w:val="20"/>
          <w:szCs w:val="20"/>
        </w:rPr>
        <w:t>Accenture</w:t>
      </w:r>
      <w:r w:rsidR="0004342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05758">
        <w:rPr>
          <w:rFonts w:ascii="Times New Roman" w:hAnsi="Times New Roman" w:cs="Times New Roman"/>
          <w:sz w:val="20"/>
          <w:szCs w:val="20"/>
          <w:lang w:val="en-US"/>
        </w:rPr>
        <w:t>Boston, MA</w:t>
      </w:r>
    </w:p>
    <w:p w14:paraId="568F0B1C" w14:textId="5C8CB7DC" w:rsidR="0004342A" w:rsidRPr="00966628" w:rsidRDefault="00505758" w:rsidP="003A5734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i/>
          <w:iCs/>
          <w:sz w:val="20"/>
          <w:szCs w:val="20"/>
          <w:lang w:val="en-US"/>
        </w:rPr>
        <w:t>Consultant</w:t>
      </w:r>
      <w:r w:rsidR="0004342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05758">
        <w:rPr>
          <w:rFonts w:ascii="Times New Roman" w:hAnsi="Times New Roman" w:cs="Times New Roman"/>
          <w:sz w:val="20"/>
          <w:szCs w:val="20"/>
          <w:lang w:val="en-US"/>
        </w:rPr>
        <w:t>August 20XX – June 20XX</w:t>
      </w:r>
    </w:p>
    <w:p w14:paraId="21F0B700" w14:textId="77777777" w:rsidR="00505758" w:rsidRPr="00505758" w:rsidRDefault="00505758" w:rsidP="00505758">
      <w:pPr>
        <w:pStyle w:val="ListParagraph"/>
        <w:numPr>
          <w:ilvl w:val="0"/>
          <w:numId w:val="10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sz w:val="20"/>
          <w:szCs w:val="20"/>
          <w:lang w:val="en-US"/>
        </w:rPr>
        <w:t>Managed end-to-end Salesforce CRM implementations for mid-market clients, improving sales pipeline visibility and reducing cycle time by 30%</w:t>
      </w:r>
    </w:p>
    <w:p w14:paraId="2AA92FE7" w14:textId="77777777" w:rsidR="00505758" w:rsidRPr="00505758" w:rsidRDefault="00505758" w:rsidP="00505758">
      <w:pPr>
        <w:pStyle w:val="ListParagraph"/>
        <w:numPr>
          <w:ilvl w:val="0"/>
          <w:numId w:val="10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sz w:val="20"/>
          <w:szCs w:val="20"/>
          <w:lang w:val="en-US"/>
        </w:rPr>
        <w:t>Performed business process analysis and designed workflow automation solutions that increased operational efficiency by 25%</w:t>
      </w:r>
    </w:p>
    <w:p w14:paraId="31DF51C6" w14:textId="379F6D89" w:rsidR="0004342A" w:rsidRDefault="00505758" w:rsidP="00505758">
      <w:pPr>
        <w:pStyle w:val="ListParagraph"/>
        <w:numPr>
          <w:ilvl w:val="0"/>
          <w:numId w:val="10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sz w:val="20"/>
          <w:szCs w:val="20"/>
          <w:lang w:val="en-US"/>
        </w:rPr>
        <w:t>Collaborated with technical teams to troubleshoot system integrations and resolve data migration issues</w:t>
      </w:r>
    </w:p>
    <w:p w14:paraId="1D0267D7" w14:textId="77777777" w:rsidR="00505758" w:rsidRDefault="00505758" w:rsidP="00505758">
      <w:pPr>
        <w:pStyle w:val="ListParagraph"/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AC1AF01" w14:textId="67601CDE" w:rsidR="00432EDA" w:rsidRPr="00966628" w:rsidRDefault="00505758" w:rsidP="00432EDA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b/>
          <w:bCs/>
          <w:sz w:val="20"/>
          <w:szCs w:val="20"/>
        </w:rPr>
        <w:t>McKinsey &amp; Company</w:t>
      </w:r>
      <w:r w:rsidR="00432ED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05758">
        <w:rPr>
          <w:rFonts w:ascii="Times New Roman" w:hAnsi="Times New Roman" w:cs="Times New Roman"/>
          <w:sz w:val="20"/>
          <w:szCs w:val="20"/>
          <w:lang w:val="en-US"/>
        </w:rPr>
        <w:t>New York, NY</w:t>
      </w:r>
    </w:p>
    <w:p w14:paraId="2363AAA8" w14:textId="0FB344D4" w:rsidR="00432EDA" w:rsidRPr="00966628" w:rsidRDefault="00505758" w:rsidP="00432EDA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i/>
          <w:iCs/>
          <w:sz w:val="20"/>
          <w:szCs w:val="20"/>
          <w:lang w:val="en-US"/>
        </w:rPr>
        <w:t>Business Analyst</w:t>
      </w:r>
      <w:r w:rsidR="00432ED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05758">
        <w:rPr>
          <w:rFonts w:ascii="Times New Roman" w:hAnsi="Times New Roman" w:cs="Times New Roman"/>
          <w:sz w:val="20"/>
          <w:szCs w:val="20"/>
          <w:lang w:val="en-US"/>
        </w:rPr>
        <w:t>July 20XX – July 20XX</w:t>
      </w:r>
    </w:p>
    <w:p w14:paraId="0ABF1612" w14:textId="77777777" w:rsidR="00505758" w:rsidRPr="00505758" w:rsidRDefault="00505758" w:rsidP="00505758">
      <w:pPr>
        <w:pStyle w:val="ListParagraph"/>
        <w:numPr>
          <w:ilvl w:val="0"/>
          <w:numId w:val="1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sz w:val="20"/>
          <w:szCs w:val="20"/>
          <w:lang w:val="en-US"/>
        </w:rPr>
        <w:t xml:space="preserve">Supported engagement teams on strategic projects for clients in retail, consumer goods, and private equity </w:t>
      </w:r>
    </w:p>
    <w:p w14:paraId="5FBE631D" w14:textId="77777777" w:rsidR="00505758" w:rsidRPr="00505758" w:rsidRDefault="00505758" w:rsidP="00505758">
      <w:pPr>
        <w:pStyle w:val="ListParagraph"/>
        <w:numPr>
          <w:ilvl w:val="0"/>
          <w:numId w:val="1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sz w:val="20"/>
          <w:szCs w:val="20"/>
          <w:lang w:val="en-US"/>
        </w:rPr>
        <w:t>Conducted quantitative analysis and market research to inform client recommendations for M&amp;A opportunities and growth strategy</w:t>
      </w:r>
    </w:p>
    <w:p w14:paraId="3586569D" w14:textId="25ED40AE" w:rsidR="00432EDA" w:rsidRPr="00432EDA" w:rsidRDefault="00505758" w:rsidP="00505758">
      <w:pPr>
        <w:pStyle w:val="ListParagraph"/>
        <w:numPr>
          <w:ilvl w:val="0"/>
          <w:numId w:val="11"/>
        </w:num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sz w:val="20"/>
          <w:szCs w:val="20"/>
          <w:lang w:val="en-US"/>
        </w:rPr>
        <w:t>Built financial models projecting the revenue impact of proposed strategic initiatives across a 5-year horizon</w:t>
      </w:r>
    </w:p>
    <w:p w14:paraId="50F925CF" w14:textId="77777777" w:rsidR="00505758" w:rsidRDefault="00505758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274E12"/>
          <w:lang w:val="en-US"/>
        </w:rPr>
      </w:pPr>
    </w:p>
    <w:p w14:paraId="0F60A17B" w14:textId="77777777" w:rsidR="00505758" w:rsidRPr="00505758" w:rsidRDefault="00505758" w:rsidP="00505758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274E12"/>
          <w:lang w:val="en-US"/>
        </w:rPr>
      </w:pPr>
      <w:r w:rsidRPr="00505758">
        <w:rPr>
          <w:rFonts w:ascii="Times New Roman" w:hAnsi="Times New Roman" w:cs="Times New Roman"/>
          <w:b/>
          <w:bCs/>
          <w:color w:val="274E12"/>
          <w:lang w:val="en-US"/>
        </w:rPr>
        <w:t>Education</w:t>
      </w:r>
    </w:p>
    <w:p w14:paraId="4F4D80F8" w14:textId="174C9281" w:rsidR="00505758" w:rsidRPr="00966628" w:rsidRDefault="00505758" w:rsidP="00505758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b/>
          <w:bCs/>
          <w:sz w:val="20"/>
          <w:szCs w:val="20"/>
          <w:lang w:val="en-US"/>
        </w:rPr>
        <w:t>Harvard Business School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05758">
        <w:rPr>
          <w:rFonts w:ascii="Times New Roman" w:hAnsi="Times New Roman" w:cs="Times New Roman"/>
          <w:sz w:val="20"/>
          <w:szCs w:val="20"/>
          <w:lang w:val="en-US"/>
        </w:rPr>
        <w:t>Boston, MA</w:t>
      </w:r>
    </w:p>
    <w:p w14:paraId="6B5987C0" w14:textId="1C916BF4" w:rsidR="00505758" w:rsidRDefault="00505758" w:rsidP="00505758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5758">
        <w:rPr>
          <w:rFonts w:ascii="Times New Roman" w:hAnsi="Times New Roman" w:cs="Times New Roman"/>
          <w:i/>
          <w:iCs/>
          <w:sz w:val="20"/>
          <w:szCs w:val="20"/>
          <w:lang w:val="en-US"/>
        </w:rPr>
        <w:t>Master of Business Administration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05758">
        <w:rPr>
          <w:rFonts w:ascii="Times New Roman" w:hAnsi="Times New Roman" w:cs="Times New Roman"/>
          <w:sz w:val="20"/>
          <w:szCs w:val="20"/>
          <w:lang w:val="en-US"/>
        </w:rPr>
        <w:t>June 20XX</w:t>
      </w:r>
    </w:p>
    <w:p w14:paraId="4D8F3885" w14:textId="77777777" w:rsidR="00505758" w:rsidRDefault="00505758" w:rsidP="00505758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91FB109" w14:textId="2F182D51" w:rsidR="00505758" w:rsidRPr="00966628" w:rsidRDefault="00505758" w:rsidP="00505758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306C2">
        <w:rPr>
          <w:rFonts w:ascii="Times New Roman" w:hAnsi="Times New Roman" w:cs="Times New Roman"/>
          <w:b/>
          <w:bCs/>
          <w:sz w:val="20"/>
          <w:szCs w:val="20"/>
          <w:lang w:val="en-US"/>
        </w:rPr>
        <w:t>Yale University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>New Haven, CT</w:t>
      </w:r>
    </w:p>
    <w:p w14:paraId="1FD74AB9" w14:textId="77777777" w:rsidR="00505758" w:rsidRDefault="00505758" w:rsidP="00505758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306C2">
        <w:rPr>
          <w:rFonts w:ascii="Times New Roman" w:hAnsi="Times New Roman" w:cs="Times New Roman"/>
          <w:i/>
          <w:iCs/>
          <w:sz w:val="20"/>
          <w:szCs w:val="20"/>
          <w:lang w:val="en-US"/>
        </w:rPr>
        <w:t>B.A. in Sociology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>May 20XX</w:t>
      </w:r>
    </w:p>
    <w:p w14:paraId="1C915B19" w14:textId="06229C1F" w:rsidR="00505758" w:rsidRDefault="00505758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274E12"/>
          <w:lang w:val="en-US"/>
        </w:rPr>
      </w:pPr>
      <w:r w:rsidRPr="00505758">
        <w:rPr>
          <w:rFonts w:ascii="Times New Roman" w:hAnsi="Times New Roman" w:cs="Times New Roman"/>
          <w:sz w:val="20"/>
          <w:szCs w:val="20"/>
          <w:lang w:val="en-TW"/>
        </w:rPr>
        <w:t>Awards: Phi Beta Kappa, Departmental Honors</w:t>
      </w:r>
    </w:p>
    <w:p w14:paraId="44989BE9" w14:textId="7A27316A" w:rsidR="00DB3C36" w:rsidRPr="00505758" w:rsidRDefault="00505758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274E12"/>
          <w:lang w:val="en-US"/>
        </w:rPr>
      </w:pPr>
      <w:r>
        <w:rPr>
          <w:rFonts w:ascii="Times New Roman" w:hAnsi="Times New Roman" w:cs="Times New Roman"/>
          <w:b/>
          <w:bCs/>
          <w:color w:val="274E12"/>
          <w:lang w:val="en-US"/>
        </w:rPr>
        <w:t xml:space="preserve">Professional </w:t>
      </w:r>
      <w:r w:rsidR="00DB3C36" w:rsidRPr="00505758">
        <w:rPr>
          <w:rFonts w:ascii="Times New Roman" w:hAnsi="Times New Roman" w:cs="Times New Roman"/>
          <w:b/>
          <w:bCs/>
          <w:color w:val="274E12"/>
          <w:lang w:val="en-US"/>
        </w:rPr>
        <w:t>Skills</w:t>
      </w:r>
    </w:p>
    <w:p w14:paraId="6E49589D" w14:textId="77777777" w:rsidR="00505758" w:rsidRPr="00505758" w:rsidRDefault="00505758" w:rsidP="00505758">
      <w:pPr>
        <w:pStyle w:val="NormalWeb"/>
        <w:numPr>
          <w:ilvl w:val="0"/>
          <w:numId w:val="6"/>
        </w:numPr>
        <w:spacing w:after="240"/>
        <w:textAlignment w:val="baseline"/>
        <w:rPr>
          <w:color w:val="262626" w:themeColor="text1" w:themeTint="D9"/>
          <w:sz w:val="20"/>
          <w:szCs w:val="20"/>
        </w:rPr>
      </w:pPr>
      <w:r w:rsidRPr="00505758">
        <w:rPr>
          <w:b/>
          <w:bCs/>
          <w:color w:val="262626" w:themeColor="text1" w:themeTint="D9"/>
          <w:sz w:val="20"/>
          <w:szCs w:val="20"/>
        </w:rPr>
        <w:t>Strategy &amp; Operations</w:t>
      </w:r>
      <w:r w:rsidRPr="00505758">
        <w:rPr>
          <w:color w:val="262626" w:themeColor="text1" w:themeTint="D9"/>
          <w:sz w:val="20"/>
          <w:szCs w:val="20"/>
        </w:rPr>
        <w:t>: Business process redesign, change management, stakeholder engagement, project management, strategic planning</w:t>
      </w:r>
    </w:p>
    <w:p w14:paraId="4D130A58" w14:textId="0ED9701B" w:rsidR="005D0D94" w:rsidRPr="00505758" w:rsidRDefault="00505758" w:rsidP="00505758">
      <w:pPr>
        <w:pStyle w:val="NormalWeb"/>
        <w:numPr>
          <w:ilvl w:val="0"/>
          <w:numId w:val="6"/>
        </w:numPr>
        <w:spacing w:after="240"/>
        <w:textAlignment w:val="baseline"/>
        <w:rPr>
          <w:color w:val="262626" w:themeColor="text1" w:themeTint="D9"/>
          <w:sz w:val="20"/>
          <w:szCs w:val="20"/>
        </w:rPr>
      </w:pPr>
      <w:r w:rsidRPr="00505758">
        <w:rPr>
          <w:b/>
          <w:bCs/>
          <w:color w:val="262626" w:themeColor="text1" w:themeTint="D9"/>
          <w:sz w:val="20"/>
          <w:szCs w:val="20"/>
        </w:rPr>
        <w:t>Technical Skills</w:t>
      </w:r>
      <w:r w:rsidRPr="00505758">
        <w:rPr>
          <w:color w:val="262626" w:themeColor="text1" w:themeTint="D9"/>
          <w:sz w:val="20"/>
          <w:szCs w:val="20"/>
        </w:rPr>
        <w:t>: Salesforce, Tableau, SQL, Python, Excel (advanced modeling, VBA), PowerPoint, Microsoft Project</w:t>
      </w:r>
    </w:p>
    <w:p w14:paraId="5D42E56D" w14:textId="77777777" w:rsidR="00505758" w:rsidRDefault="00505758">
      <w:pPr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</w:pPr>
      <w:r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br w:type="page"/>
      </w:r>
    </w:p>
    <w:p w14:paraId="7317F39C" w14:textId="495BAE84" w:rsidR="007B2410" w:rsidRPr="007B2410" w:rsidRDefault="007B2410" w:rsidP="007B2410">
      <w:pPr>
        <w:autoSpaceDE w:val="0"/>
        <w:autoSpaceDN w:val="0"/>
        <w:adjustRightInd w:val="0"/>
        <w:spacing w:line="276" w:lineRule="auto"/>
        <w:ind w:right="-24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</w:pPr>
      <w:r w:rsidRPr="007B2410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lastRenderedPageBreak/>
        <w:t>Dear Job Seeker,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534"/>
      </w:tblGrid>
      <w:tr w:rsidR="007B2410" w:rsidRPr="00967D31" w14:paraId="256929AA" w14:textId="77777777" w:rsidTr="007B2410">
        <w:tc>
          <w:tcPr>
            <w:tcW w:w="10490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8E9A68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Ready to land your next job offer?</w:t>
            </w:r>
          </w:p>
          <w:p w14:paraId="36A65073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In addition to this Word template, we provide a whole host of expert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writing</w:t>
            </w:r>
            <w:r w:rsidRPr="007B2410">
              <w:rPr>
                <w:rFonts w:ascii="Inter" w:eastAsia="Times New Roman" w:hAnsi="Inter" w:cs="Poppins"/>
                <w:color w:val="3A3A3A" w:themeColor="background2" w:themeShade="40"/>
                <w:sz w:val="20"/>
                <w:szCs w:val="20"/>
                <w:lang w:val="en-US" w:eastAsia="en-IN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resources and tools that'll help you boost your job search and increase your chances of securing work.</w:t>
            </w:r>
          </w:p>
        </w:tc>
      </w:tr>
      <w:tr w:rsidR="007B2410" w:rsidRPr="00967D31" w14:paraId="2C49ED3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E70291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5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Builder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FE5120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6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Resume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  <w:tc>
          <w:tcPr>
            <w:tcW w:w="5534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1F152A2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7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Generator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1FC049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8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Cover Letter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7B2410" w:rsidRPr="00967D31" w14:paraId="066F35E1" w14:textId="77777777" w:rsidTr="00BB2114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B1E9D04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507A7F37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262626" w:themeColor="text1" w:themeTint="D9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Speed up the application process by using a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pre-formatted template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:</w:t>
            </w:r>
          </w:p>
        </w:tc>
      </w:tr>
      <w:tr w:rsidR="007B2410" w:rsidRPr="00967D31" w14:paraId="5F992BA9" w14:textId="77777777" w:rsidTr="00BB2114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372A47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9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101D78FA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0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5B6C465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1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CV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B2410" w:rsidRPr="00967D31" w14:paraId="5B872CC3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22CCB7D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Lastly, explore our job-specific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examples</w:t>
            </w: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7B2410" w:rsidRPr="00967D31" w14:paraId="004AC5FF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BCD1113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2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Samples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3514F6BF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3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p w14:paraId="4F9A7B7D" w14:textId="77777777" w:rsidR="007B2410" w:rsidRPr="007B2410" w:rsidRDefault="007B2410" w:rsidP="007B2410">
      <w:pPr>
        <w:spacing w:line="360" w:lineRule="auto"/>
        <w:ind w:right="-24"/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</w:pPr>
      <w:r w:rsidRPr="007B2410"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  <w:t xml:space="preserve">Good luck on the job hunt.  </w:t>
      </w:r>
    </w:p>
    <w:p w14:paraId="7480388F" w14:textId="77777777" w:rsidR="007B2410" w:rsidRPr="007B2410" w:rsidRDefault="007B2410" w:rsidP="007B2410">
      <w:pPr>
        <w:spacing w:line="360" w:lineRule="auto"/>
        <w:ind w:right="-24"/>
        <w:rPr>
          <w:rFonts w:ascii="Inter" w:hAnsi="Inter" w:cs="Poppins"/>
          <w:color w:val="70757D"/>
          <w:sz w:val="20"/>
          <w:szCs w:val="20"/>
          <w:lang w:val="en-US"/>
        </w:rPr>
      </w:pPr>
      <w:r w:rsidRPr="00967D31">
        <w:rPr>
          <w:noProof/>
          <w:color w:val="0D0D0D" w:themeColor="text1" w:themeTint="F2"/>
          <w:lang w:val="en-US"/>
        </w:rPr>
        <w:drawing>
          <wp:anchor distT="0" distB="0" distL="114300" distR="114300" simplePos="0" relativeHeight="251659264" behindDoc="0" locked="0" layoutInCell="1" allowOverlap="1" wp14:anchorId="5C204DFB" wp14:editId="38064E78">
            <wp:simplePos x="0" y="0"/>
            <wp:positionH relativeFrom="column">
              <wp:posOffset>608330</wp:posOffset>
            </wp:positionH>
            <wp:positionV relativeFrom="paragraph">
              <wp:posOffset>288925</wp:posOffset>
            </wp:positionV>
            <wp:extent cx="2333769" cy="346599"/>
            <wp:effectExtent l="0" t="0" r="0" b="0"/>
            <wp:wrapNone/>
            <wp:docPr id="130" name="Picture 13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4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9" cy="34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410">
        <w:rPr>
          <w:rFonts w:ascii="Inter" w:hAnsi="Inter" w:cs="Poppins"/>
          <w:color w:val="70757D"/>
          <w:sz w:val="20"/>
          <w:szCs w:val="20"/>
          <w:lang w:val="en-US"/>
        </w:rPr>
        <w:t>Best regards,</w:t>
      </w:r>
    </w:p>
    <w:p w14:paraId="450F1C4D" w14:textId="77777777" w:rsidR="007B2410" w:rsidRPr="007B2410" w:rsidRDefault="007B2410" w:rsidP="007B2410">
      <w:pPr>
        <w:ind w:right="-24"/>
        <w:rPr>
          <w:sz w:val="2"/>
          <w:szCs w:val="2"/>
        </w:rPr>
      </w:pPr>
    </w:p>
    <w:sectPr w:rsidR="007B2410" w:rsidRPr="007B2410" w:rsidSect="003A5734">
      <w:pgSz w:w="12240" w:h="15840"/>
      <w:pgMar w:top="720" w:right="69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xend SemiBold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18pt 18pt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54"/>
    <w:multiLevelType w:val="hybridMultilevel"/>
    <w:tmpl w:val="5B96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C6C48"/>
    <w:multiLevelType w:val="hybridMultilevel"/>
    <w:tmpl w:val="C534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0F3E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0195B"/>
    <w:multiLevelType w:val="hybridMultilevel"/>
    <w:tmpl w:val="01406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380D1D"/>
    <w:multiLevelType w:val="hybridMultilevel"/>
    <w:tmpl w:val="6F5E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3146D"/>
    <w:multiLevelType w:val="hybridMultilevel"/>
    <w:tmpl w:val="7BD4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07B5A"/>
    <w:multiLevelType w:val="multilevel"/>
    <w:tmpl w:val="FE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7078C"/>
    <w:multiLevelType w:val="multilevel"/>
    <w:tmpl w:val="66D6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54921"/>
    <w:multiLevelType w:val="multilevel"/>
    <w:tmpl w:val="6D68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B594A"/>
    <w:multiLevelType w:val="hybridMultilevel"/>
    <w:tmpl w:val="B66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750C5"/>
    <w:multiLevelType w:val="hybridMultilevel"/>
    <w:tmpl w:val="A38C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F4371"/>
    <w:multiLevelType w:val="hybridMultilevel"/>
    <w:tmpl w:val="328A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07140">
    <w:abstractNumId w:val="0"/>
  </w:num>
  <w:num w:numId="2" w16cid:durableId="1907375438">
    <w:abstractNumId w:val="5"/>
  </w:num>
  <w:num w:numId="3" w16cid:durableId="1865438054">
    <w:abstractNumId w:val="9"/>
  </w:num>
  <w:num w:numId="4" w16cid:durableId="205412020">
    <w:abstractNumId w:val="1"/>
  </w:num>
  <w:num w:numId="5" w16cid:durableId="1368067603">
    <w:abstractNumId w:val="4"/>
  </w:num>
  <w:num w:numId="6" w16cid:durableId="1509514124">
    <w:abstractNumId w:val="2"/>
  </w:num>
  <w:num w:numId="7" w16cid:durableId="423190700">
    <w:abstractNumId w:val="8"/>
  </w:num>
  <w:num w:numId="8" w16cid:durableId="668294884">
    <w:abstractNumId w:val="3"/>
  </w:num>
  <w:num w:numId="9" w16cid:durableId="1082945016">
    <w:abstractNumId w:val="6"/>
  </w:num>
  <w:num w:numId="10" w16cid:durableId="1091779382">
    <w:abstractNumId w:val="10"/>
  </w:num>
  <w:num w:numId="11" w16cid:durableId="594901640">
    <w:abstractNumId w:val="11"/>
  </w:num>
  <w:num w:numId="12" w16cid:durableId="1197815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6"/>
    <w:rsid w:val="0004342A"/>
    <w:rsid w:val="00076F61"/>
    <w:rsid w:val="001B7252"/>
    <w:rsid w:val="002306C2"/>
    <w:rsid w:val="00323467"/>
    <w:rsid w:val="003A5734"/>
    <w:rsid w:val="00432EDA"/>
    <w:rsid w:val="00505758"/>
    <w:rsid w:val="005D0D94"/>
    <w:rsid w:val="005E2FFB"/>
    <w:rsid w:val="005F6E98"/>
    <w:rsid w:val="007B2410"/>
    <w:rsid w:val="007E0212"/>
    <w:rsid w:val="007E342C"/>
    <w:rsid w:val="007F07E1"/>
    <w:rsid w:val="008E7A0B"/>
    <w:rsid w:val="00966628"/>
    <w:rsid w:val="00AC61B0"/>
    <w:rsid w:val="00BE53DB"/>
    <w:rsid w:val="00C10A7B"/>
    <w:rsid w:val="00DB3C36"/>
    <w:rsid w:val="00DF61CB"/>
    <w:rsid w:val="00F0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3F28"/>
  <w15:chartTrackingRefBased/>
  <w15:docId w15:val="{03014083-0E09-DD41-AF8A-A915D65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C3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B2410"/>
    <w:pPr>
      <w:spacing w:after="0" w:line="240" w:lineRule="auto"/>
    </w:pPr>
    <w:rPr>
      <w:rFonts w:eastAsiaTheme="minorHAnsi"/>
      <w:kern w:val="0"/>
      <w:sz w:val="22"/>
      <w:szCs w:val="22"/>
      <w:lang w:val="en-I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2F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346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genius.me/4dT9p6A" TargetMode="External"/><Relationship Id="rId13" Type="http://schemas.openxmlformats.org/officeDocument/2006/relationships/hyperlink" Target="https://resumegenius.me/4dT8QJ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umegenius.me/3yxEdtx" TargetMode="External"/><Relationship Id="rId12" Type="http://schemas.openxmlformats.org/officeDocument/2006/relationships/hyperlink" Target="https://resumegenius.me/3yvj3f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umegenius.me/4e1kjrc" TargetMode="External"/><Relationship Id="rId11" Type="http://schemas.openxmlformats.org/officeDocument/2006/relationships/hyperlink" Target="https://resumegenius.me/4dNArwh" TargetMode="External"/><Relationship Id="rId5" Type="http://schemas.openxmlformats.org/officeDocument/2006/relationships/hyperlink" Target="https://resumegenius.me/4dTDx1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umegenius.me/4dNfL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umegenius.me/3yveoKG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Michael Morgan</dc:creator>
  <cp:keywords/>
  <dc:description/>
  <cp:lastModifiedBy>Cort Dalton</cp:lastModifiedBy>
  <cp:revision>9</cp:revision>
  <dcterms:created xsi:type="dcterms:W3CDTF">2025-11-13T02:58:00Z</dcterms:created>
  <dcterms:modified xsi:type="dcterms:W3CDTF">2025-12-04T07:30:00Z</dcterms:modified>
</cp:coreProperties>
</file>